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C00C" w14:textId="77777777" w:rsidR="00BD23D5" w:rsidRPr="00460EAE" w:rsidRDefault="00000000">
      <w:pPr>
        <w:jc w:val="center"/>
        <w:rPr>
          <w:rFonts w:ascii="宋体" w:hAnsi="宋体" w:hint="eastAsia"/>
          <w:b/>
          <w:sz w:val="28"/>
          <w:szCs w:val="28"/>
        </w:rPr>
      </w:pPr>
      <w:r w:rsidRPr="00460EAE">
        <w:rPr>
          <w:rFonts w:ascii="宋体" w:hAnsi="宋体"/>
          <w:bCs/>
          <w:sz w:val="28"/>
          <w:szCs w:val="28"/>
        </w:rPr>
        <w:t xml:space="preserve">      </w:t>
      </w:r>
    </w:p>
    <w:p w14:paraId="244D7ACE" w14:textId="77777777" w:rsidR="00BD23D5" w:rsidRPr="00460EAE" w:rsidRDefault="00BD23D5">
      <w:pPr>
        <w:jc w:val="center"/>
        <w:rPr>
          <w:rFonts w:ascii="宋体" w:hAnsi="宋体" w:hint="eastAsia"/>
          <w:b/>
          <w:sz w:val="28"/>
          <w:szCs w:val="28"/>
        </w:rPr>
      </w:pPr>
    </w:p>
    <w:p w14:paraId="376BE037" w14:textId="77777777" w:rsidR="00BD23D5" w:rsidRPr="00460EAE" w:rsidRDefault="00BD23D5">
      <w:pPr>
        <w:jc w:val="center"/>
        <w:rPr>
          <w:rFonts w:ascii="宋体" w:hAnsi="宋体" w:hint="eastAsia"/>
          <w:b/>
          <w:sz w:val="28"/>
          <w:szCs w:val="28"/>
        </w:rPr>
      </w:pPr>
    </w:p>
    <w:p w14:paraId="6DEF96D3" w14:textId="77777777" w:rsidR="00BD23D5" w:rsidRPr="00460EAE" w:rsidRDefault="00BD23D5">
      <w:pPr>
        <w:jc w:val="center"/>
        <w:rPr>
          <w:rFonts w:ascii="宋体" w:hAnsi="宋体" w:hint="eastAsia"/>
          <w:b/>
          <w:sz w:val="28"/>
          <w:szCs w:val="28"/>
        </w:rPr>
      </w:pPr>
    </w:p>
    <w:p w14:paraId="0DB25E57" w14:textId="77777777" w:rsidR="00BD23D5" w:rsidRPr="00460EAE" w:rsidRDefault="00BD23D5">
      <w:pPr>
        <w:jc w:val="center"/>
        <w:rPr>
          <w:rFonts w:ascii="宋体" w:hAnsi="宋体" w:hint="eastAsia"/>
          <w:b/>
          <w:sz w:val="28"/>
          <w:szCs w:val="28"/>
        </w:rPr>
      </w:pPr>
    </w:p>
    <w:p w14:paraId="05A40722" w14:textId="77777777" w:rsidR="00BD23D5" w:rsidRPr="00460EAE" w:rsidRDefault="00BD23D5">
      <w:pPr>
        <w:jc w:val="center"/>
        <w:rPr>
          <w:rFonts w:ascii="宋体" w:hAnsi="宋体" w:hint="eastAsia"/>
          <w:b/>
          <w:sz w:val="28"/>
          <w:szCs w:val="28"/>
        </w:rPr>
      </w:pPr>
    </w:p>
    <w:p w14:paraId="20109975" w14:textId="77777777" w:rsidR="00BD23D5" w:rsidRPr="00460EAE" w:rsidRDefault="00BD23D5">
      <w:pPr>
        <w:rPr>
          <w:rFonts w:ascii="宋体" w:hAnsi="宋体" w:hint="eastAsia"/>
          <w:b/>
          <w:sz w:val="28"/>
          <w:szCs w:val="28"/>
        </w:rPr>
      </w:pPr>
    </w:p>
    <w:p w14:paraId="1AC3EEAC" w14:textId="77777777" w:rsidR="00BD23D5" w:rsidRPr="00460EAE" w:rsidRDefault="00BD23D5">
      <w:pPr>
        <w:jc w:val="center"/>
        <w:rPr>
          <w:rFonts w:ascii="宋体" w:hAnsi="宋体" w:hint="eastAsia"/>
          <w:b/>
          <w:sz w:val="28"/>
          <w:szCs w:val="28"/>
        </w:rPr>
      </w:pPr>
    </w:p>
    <w:p w14:paraId="76810B56" w14:textId="77777777" w:rsidR="00BD23D5" w:rsidRPr="00460EAE" w:rsidRDefault="00000000">
      <w:pPr>
        <w:widowControl/>
        <w:jc w:val="center"/>
        <w:textAlignment w:val="center"/>
        <w:rPr>
          <w:rFonts w:ascii="宋体" w:hAnsi="宋体" w:cs="宋体" w:hint="eastAsia"/>
          <w:b/>
          <w:sz w:val="44"/>
          <w:szCs w:val="44"/>
        </w:rPr>
      </w:pPr>
      <w:r w:rsidRPr="00460EAE">
        <w:rPr>
          <w:rFonts w:ascii="宋体" w:hAnsi="宋体" w:cs="宋体" w:hint="eastAsia"/>
          <w:b/>
          <w:sz w:val="44"/>
          <w:szCs w:val="44"/>
        </w:rPr>
        <w:t>龙蟒大地农业有限公司</w:t>
      </w:r>
    </w:p>
    <w:p w14:paraId="13831447" w14:textId="77777777" w:rsidR="00BD23D5" w:rsidRPr="00460EAE" w:rsidRDefault="00000000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 w:rsidRPr="00460EAE">
        <w:rPr>
          <w:rFonts w:ascii="宋体" w:hAnsi="宋体" w:cs="宋体" w:hint="eastAsia"/>
          <w:b/>
          <w:sz w:val="44"/>
          <w:szCs w:val="44"/>
        </w:rPr>
        <w:t>关于2025-15#废旧物资的处置</w:t>
      </w:r>
      <w:r w:rsidRPr="00460EAE">
        <w:rPr>
          <w:rFonts w:ascii="宋体" w:hAnsi="宋体" w:cs="宋体" w:hint="eastAsia"/>
          <w:b/>
          <w:bCs/>
          <w:sz w:val="44"/>
          <w:szCs w:val="44"/>
        </w:rPr>
        <w:t>告知函</w:t>
      </w:r>
    </w:p>
    <w:p w14:paraId="2D70E2C9" w14:textId="77777777" w:rsidR="00BD23D5" w:rsidRPr="00460EAE" w:rsidRDefault="00BD23D5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3A488343" w14:textId="77777777" w:rsidR="00BD23D5" w:rsidRPr="00460EAE" w:rsidRDefault="00BD23D5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2E7F326A" w14:textId="77777777" w:rsidR="00BD23D5" w:rsidRPr="00460EAE" w:rsidRDefault="00BD23D5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0033912E" w14:textId="77777777" w:rsidR="00BD23D5" w:rsidRPr="00460EAE" w:rsidRDefault="00BD23D5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5D882677" w14:textId="77777777" w:rsidR="00BD23D5" w:rsidRPr="00460EAE" w:rsidRDefault="00BD23D5">
      <w:pPr>
        <w:rPr>
          <w:rFonts w:ascii="宋体" w:hAnsi="宋体" w:hint="eastAsia"/>
          <w:sz w:val="28"/>
          <w:szCs w:val="28"/>
        </w:rPr>
      </w:pPr>
    </w:p>
    <w:p w14:paraId="433840F8" w14:textId="77777777" w:rsidR="00BD23D5" w:rsidRPr="00460EAE" w:rsidRDefault="00BD23D5">
      <w:pPr>
        <w:pStyle w:val="a9"/>
        <w:rPr>
          <w:rFonts w:ascii="宋体" w:hAnsi="宋体" w:hint="eastAsia"/>
          <w:sz w:val="28"/>
          <w:szCs w:val="28"/>
        </w:rPr>
      </w:pPr>
    </w:p>
    <w:p w14:paraId="1F103427" w14:textId="77777777" w:rsidR="00BD23D5" w:rsidRPr="00460EAE" w:rsidRDefault="00BD23D5">
      <w:pPr>
        <w:pStyle w:val="aa"/>
        <w:rPr>
          <w:rFonts w:ascii="宋体" w:hAnsi="宋体" w:hint="eastAsia"/>
          <w:sz w:val="28"/>
          <w:szCs w:val="28"/>
        </w:rPr>
      </w:pPr>
    </w:p>
    <w:p w14:paraId="1768D7E5" w14:textId="77777777" w:rsidR="00BD23D5" w:rsidRPr="00460EAE" w:rsidRDefault="00BD23D5">
      <w:pPr>
        <w:rPr>
          <w:rFonts w:ascii="宋体" w:hAnsi="宋体" w:hint="eastAsia"/>
          <w:sz w:val="28"/>
          <w:szCs w:val="28"/>
        </w:rPr>
      </w:pPr>
    </w:p>
    <w:p w14:paraId="3CCE01F4" w14:textId="77777777" w:rsidR="00BD23D5" w:rsidRPr="00460EAE" w:rsidRDefault="00BD23D5">
      <w:pPr>
        <w:jc w:val="left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</w:p>
    <w:p w14:paraId="7BE66FF4" w14:textId="77777777" w:rsidR="00BD23D5" w:rsidRPr="00460EAE" w:rsidRDefault="00BD23D5">
      <w:pPr>
        <w:pStyle w:val="2"/>
        <w:ind w:firstLine="560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</w:p>
    <w:p w14:paraId="49185643" w14:textId="77777777" w:rsidR="00BD23D5" w:rsidRPr="00460EAE" w:rsidRDefault="00BD23D5">
      <w:pPr>
        <w:pStyle w:val="2"/>
        <w:ind w:firstLine="560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</w:p>
    <w:p w14:paraId="7FBCDA1A" w14:textId="77777777" w:rsidR="00BD23D5" w:rsidRPr="00460EAE" w:rsidRDefault="00BD23D5">
      <w:pPr>
        <w:pStyle w:val="2"/>
        <w:ind w:firstLine="560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</w:p>
    <w:p w14:paraId="374C8838" w14:textId="77777777" w:rsidR="00BD23D5" w:rsidRPr="00460EAE" w:rsidRDefault="00BD23D5">
      <w:pPr>
        <w:pStyle w:val="2"/>
        <w:ind w:firstLine="560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</w:p>
    <w:p w14:paraId="3F1CB54B" w14:textId="77777777" w:rsidR="00BD23D5" w:rsidRPr="00460EAE" w:rsidRDefault="00BD23D5">
      <w:pPr>
        <w:pStyle w:val="2"/>
        <w:ind w:firstLine="560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</w:p>
    <w:p w14:paraId="4433854B" w14:textId="77777777" w:rsidR="00BD23D5" w:rsidRPr="00460EAE" w:rsidRDefault="00BD23D5">
      <w:pPr>
        <w:pStyle w:val="2"/>
        <w:ind w:firstLine="640"/>
        <w:rPr>
          <w:rFonts w:ascii="宋体" w:hAnsi="宋体"/>
        </w:rPr>
      </w:pPr>
    </w:p>
    <w:p w14:paraId="6678D7F1" w14:textId="77777777" w:rsidR="00BD23D5" w:rsidRPr="00460EAE" w:rsidRDefault="00000000">
      <w:pPr>
        <w:pStyle w:val="22"/>
        <w:numPr>
          <w:ilvl w:val="0"/>
          <w:numId w:val="3"/>
        </w:numPr>
        <w:spacing w:line="640" w:lineRule="exact"/>
        <w:ind w:firstLine="480"/>
        <w:rPr>
          <w:rFonts w:ascii="宋体" w:hAnsi="宋体" w:cs="宋体" w:hint="eastAsia"/>
          <w:sz w:val="28"/>
          <w:szCs w:val="28"/>
        </w:rPr>
      </w:pPr>
      <w:r w:rsidRPr="00460EAE">
        <w:rPr>
          <w:rFonts w:ascii="宋体" w:hAnsi="宋体" w:cs="宋体" w:hint="eastAsia"/>
          <w:sz w:val="24"/>
        </w:rPr>
        <w:lastRenderedPageBreak/>
        <w:t>处置内容</w:t>
      </w:r>
    </w:p>
    <w:tbl>
      <w:tblPr>
        <w:tblW w:w="94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3"/>
        <w:gridCol w:w="2696"/>
        <w:gridCol w:w="630"/>
        <w:gridCol w:w="885"/>
        <w:gridCol w:w="1440"/>
        <w:gridCol w:w="1604"/>
        <w:gridCol w:w="1616"/>
      </w:tblGrid>
      <w:tr w:rsidR="00BD23D5" w:rsidRPr="00460EAE" w14:paraId="0B56B1C1" w14:textId="77777777">
        <w:trPr>
          <w:trHeight w:val="60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DBF53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E1FE7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E6D41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910E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预估</w:t>
            </w: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数量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BED507D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竞买含税底价（单价/元）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14AB6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存放地点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E9DF3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BD23D5" w:rsidRPr="00460EAE" w14:paraId="2C8E0089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5D4E7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39D98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不锈钢截止阀 DN150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16FF7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DC9C0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387FDE24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8160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4C7C8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汉旺发运站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C34B0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D23D5" w:rsidRPr="00460EAE" w14:paraId="0C8C5CEA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BACD4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B242F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不锈钢球阀 DN150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8EF36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807AE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B2379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8160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C5A00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汉旺发运站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CB712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D23D5" w:rsidRPr="00460EAE" w14:paraId="0E807A49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78266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5632E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不锈钢球阀 DN100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B0FAD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8935B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3065BDB6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8160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4668A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汉旺发运站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AE4E8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D23D5" w:rsidRPr="00460EAE" w14:paraId="226817DF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3076C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B3D7F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废旧轻薄料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4F5B9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9CCEB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5982C65F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B44BC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汉旺发运站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CCEB1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D23D5" w:rsidRPr="00460EAE" w14:paraId="22B5E1CD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E9C13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01AF1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废旧口袋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1B13C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CCE06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75FE6C5B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CA337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汉旺发运站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DDD57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D23D5" w:rsidRPr="00460EAE" w14:paraId="436F74EB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767C0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739D6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废铁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320AC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7D089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18DF1CDD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5C840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磷化工红牌区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CCFEA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D23D5" w:rsidRPr="00460EAE" w14:paraId="6CBA4D03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8B629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F9E4B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轻薄料（含铁丝网）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8182E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12536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2789E930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095E5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磷化工红牌区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FEA16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D23D5" w:rsidRPr="00460EAE" w14:paraId="5CC0F90E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0D353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4783F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PP管+高分子管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E248D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6D938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C15B4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BCDD5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磷化工红牌区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A2A34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D23D5" w:rsidRPr="00460EAE" w14:paraId="67755D94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453BF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35E4F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杂物塑料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CE7F5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2D423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0C1E7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897E1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磷化工红牌区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76C0F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D23D5" w:rsidRPr="00460EAE" w14:paraId="789A0478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90313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5E346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报废托辊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24E2A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E6089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3EF36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2FC8E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磷化工红牌区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1484A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D23D5" w:rsidRPr="00460EAE" w14:paraId="0CF99ADE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FAB3A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F3A50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报废输送带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47EA5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50244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A78AD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8C944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磷化工红牌区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07CA8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D23D5" w:rsidRPr="00460EAE" w14:paraId="31081515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99D6B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B622C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废玻璃钢瓦、管道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AC567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8B555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6F07C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-2100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5FE3E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磷化工红牌区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644DD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D23D5" w:rsidRPr="00460EAE" w14:paraId="7EE25498" w14:textId="77777777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FB74A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8C894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FF183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7D446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80108" w14:textId="77777777" w:rsidR="00BD23D5" w:rsidRPr="00460EAE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65786" w14:textId="77777777" w:rsidR="00BD23D5" w:rsidRPr="00460EA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0E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磷化工四车间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99A17" w14:textId="77777777" w:rsidR="00BD23D5" w:rsidRPr="00460EAE" w:rsidRDefault="00BD23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73838033" w14:textId="77777777" w:rsidR="00BD23D5" w:rsidRPr="00460EAE" w:rsidRDefault="00000000">
      <w:pPr>
        <w:numPr>
          <w:ilvl w:val="0"/>
          <w:numId w:val="4"/>
        </w:numPr>
        <w:ind w:firstLineChars="200" w:firstLine="480"/>
        <w:jc w:val="left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 w:rsidRPr="00460EA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资格要求及证明材料</w:t>
      </w:r>
    </w:p>
    <w:p w14:paraId="094F095B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 w14:textId="77777777" w:rsidR="00BD23D5" w:rsidRPr="00460EAE" w:rsidRDefault="00000000">
      <w:pPr>
        <w:widowControl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color w:val="FF0000"/>
          <w:sz w:val="24"/>
          <w:szCs w:val="24"/>
        </w:rPr>
        <w:t>★</w:t>
      </w:r>
      <w:r w:rsidRPr="00460EAE">
        <w:rPr>
          <w:rFonts w:ascii="宋体" w:hAnsi="宋体" w:cs="宋体" w:hint="eastAsia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 w14:textId="77777777" w:rsidR="00BD23D5" w:rsidRPr="00460EAE" w:rsidRDefault="00000000">
      <w:pPr>
        <w:widowControl/>
        <w:numPr>
          <w:ilvl w:val="0"/>
          <w:numId w:val="5"/>
        </w:numPr>
        <w:ind w:firstLineChars="200" w:firstLine="480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sz w:val="24"/>
          <w:szCs w:val="24"/>
        </w:rPr>
        <w:t>资质要求</w:t>
      </w:r>
      <w:r w:rsidRPr="00460EAE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：参选单位营业执照经营范围应包含再生资源回收（包含生产性废旧金属回收）、固体废物治理。</w:t>
      </w:r>
    </w:p>
    <w:p w14:paraId="5BA62F81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sz w:val="24"/>
          <w:szCs w:val="24"/>
        </w:rPr>
        <w:t>（三）意向买受人须承诺的事项：</w:t>
      </w:r>
    </w:p>
    <w:p w14:paraId="608DFD4F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sz w:val="24"/>
          <w:szCs w:val="24"/>
        </w:rPr>
        <w:t>1、具有良好的商业信誉，近一年内（2024年12月29日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sz w:val="24"/>
          <w:szCs w:val="24"/>
        </w:rPr>
        <w:t>2、财务状况：具有良好的财务状况和支付能力，受让资金来源合法；</w:t>
      </w:r>
    </w:p>
    <w:p w14:paraId="71A1F19E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sz w:val="24"/>
          <w:szCs w:val="24"/>
        </w:rPr>
        <w:t>4、未组成联合体参选；</w:t>
      </w:r>
    </w:p>
    <w:p w14:paraId="26C1F82D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sz w:val="24"/>
          <w:szCs w:val="24"/>
        </w:rPr>
        <w:t>三、限价要求</w:t>
      </w:r>
    </w:p>
    <w:p w14:paraId="142B6338" w14:textId="77777777" w:rsidR="00BD23D5" w:rsidRPr="00460EAE" w:rsidRDefault="00000000">
      <w:pPr>
        <w:pStyle w:val="ab"/>
        <w:tabs>
          <w:tab w:val="left" w:pos="0"/>
        </w:tabs>
        <w:snapToGrid w:val="0"/>
        <w:ind w:firstLineChars="200" w:firstLine="480"/>
        <w:rPr>
          <w:rFonts w:hAnsi="宋体" w:cs="宋体" w:hint="eastAsia"/>
        </w:rPr>
      </w:pPr>
      <w:r w:rsidRPr="00460EAE">
        <w:rPr>
          <w:rFonts w:hAnsi="宋体" w:cs="宋体" w:hint="eastAsia"/>
          <w:color w:val="000000"/>
          <w:sz w:val="24"/>
          <w:szCs w:val="24"/>
        </w:rPr>
        <w:t>本次最低</w:t>
      </w:r>
      <w:proofErr w:type="gramStart"/>
      <w:r w:rsidRPr="00460EAE">
        <w:rPr>
          <w:rFonts w:hAnsi="宋体" w:cs="宋体" w:hint="eastAsia"/>
          <w:color w:val="000000"/>
          <w:sz w:val="24"/>
          <w:szCs w:val="24"/>
        </w:rPr>
        <w:t>限价见</w:t>
      </w:r>
      <w:proofErr w:type="gramEnd"/>
      <w:r w:rsidRPr="00460EAE">
        <w:rPr>
          <w:rFonts w:hAnsi="宋体" w:cs="宋体" w:hint="eastAsia"/>
          <w:color w:val="000000"/>
          <w:sz w:val="24"/>
          <w:szCs w:val="24"/>
        </w:rPr>
        <w:t>处置内容</w:t>
      </w:r>
    </w:p>
    <w:p w14:paraId="67CF78A0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t>四、中标规则</w:t>
      </w:r>
    </w:p>
    <w:p w14:paraId="3EF39482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t>本次采用</w:t>
      </w:r>
      <w:r w:rsidRPr="00460EAE">
        <w:rPr>
          <w:rFonts w:ascii="宋体" w:hAnsi="宋体" w:cs="宋体" w:hint="eastAsia"/>
          <w:color w:val="FF0000"/>
          <w:sz w:val="24"/>
          <w:szCs w:val="24"/>
        </w:rPr>
        <w:t>单项单价最高中选法</w:t>
      </w:r>
      <w:r w:rsidRPr="00460EAE">
        <w:rPr>
          <w:rFonts w:ascii="宋体" w:hAnsi="宋体" w:cs="宋体" w:hint="eastAsia"/>
          <w:color w:val="000000"/>
          <w:sz w:val="24"/>
          <w:szCs w:val="24"/>
        </w:rPr>
        <w:t>。</w:t>
      </w:r>
    </w:p>
    <w:p w14:paraId="092D293A" w14:textId="77777777" w:rsidR="00BD23D5" w:rsidRPr="00460EAE" w:rsidRDefault="00000000">
      <w:pPr>
        <w:widowControl/>
        <w:ind w:firstLineChars="200" w:firstLine="480"/>
        <w:jc w:val="left"/>
        <w:outlineLvl w:val="0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 w:rsidRPr="00460EA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四、处置程序</w:t>
      </w:r>
    </w:p>
    <w:p w14:paraId="55CD386B" w14:textId="77777777" w:rsidR="00BD23D5" w:rsidRPr="00460EAE" w:rsidRDefault="00000000">
      <w:pPr>
        <w:ind w:firstLineChars="200" w:firstLine="482"/>
        <w:jc w:val="left"/>
        <w:rPr>
          <w:rFonts w:ascii="宋体" w:hAnsi="宋体" w:cs="宋体" w:hint="eastAsia"/>
          <w:b/>
          <w:bCs/>
          <w:color w:val="FF0000"/>
          <w:sz w:val="24"/>
          <w:szCs w:val="24"/>
        </w:rPr>
      </w:pPr>
      <w:r w:rsidRPr="00460EAE">
        <w:rPr>
          <w:rFonts w:ascii="宋体" w:hAnsi="宋体" w:cs="宋体" w:hint="eastAsia"/>
          <w:b/>
          <w:bCs/>
          <w:color w:val="FF0000"/>
          <w:sz w:val="24"/>
          <w:szCs w:val="24"/>
        </w:rPr>
        <w:t>本次采用</w:t>
      </w:r>
      <w:r w:rsidRPr="00460EAE">
        <w:rPr>
          <w:rFonts w:ascii="宋体" w:hAnsi="宋体" w:cs="宋体" w:hint="eastAsia"/>
          <w:b/>
          <w:bCs/>
          <w:color w:val="FF0000"/>
          <w:sz w:val="24"/>
          <w:szCs w:val="24"/>
        </w:rPr>
        <w:sym w:font="Wingdings 2" w:char="0052"/>
      </w:r>
      <w:r w:rsidRPr="00460EAE">
        <w:rPr>
          <w:rFonts w:ascii="宋体" w:hAnsi="宋体" w:cs="宋体" w:hint="eastAsia"/>
          <w:b/>
          <w:bCs/>
          <w:color w:val="FF0000"/>
          <w:sz w:val="24"/>
          <w:szCs w:val="24"/>
        </w:rPr>
        <w:t>其它公开处置方式，具体程序如下：</w:t>
      </w:r>
    </w:p>
    <w:p w14:paraId="3A34A846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lastRenderedPageBreak/>
        <w:t>（一）各意向买受人通过电话报名参与项目，密封递交响应文件；</w:t>
      </w:r>
    </w:p>
    <w:p w14:paraId="56D549BC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t>（二）递交响应文件时间截止后，处置人现场公布报价；</w:t>
      </w:r>
    </w:p>
    <w:p w14:paraId="03389B4B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t>（三）评审委员会对意向买受人进行资格审查；</w:t>
      </w:r>
    </w:p>
    <w:p w14:paraId="39D85496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t>（四）符合资格审查的意向买受人</w:t>
      </w:r>
      <w:r w:rsidRPr="00460EAE">
        <w:rPr>
          <w:rFonts w:ascii="宋体" w:hAnsi="宋体" w:cs="宋体" w:hint="eastAsia"/>
          <w:color w:val="FF0000"/>
          <w:sz w:val="24"/>
          <w:szCs w:val="24"/>
        </w:rPr>
        <w:t>单价</w:t>
      </w:r>
      <w:r w:rsidRPr="00460EAE">
        <w:rPr>
          <w:rFonts w:ascii="宋体" w:hAnsi="宋体" w:cs="宋体" w:hint="eastAsia"/>
          <w:color w:val="000000"/>
          <w:sz w:val="24"/>
          <w:szCs w:val="24"/>
        </w:rPr>
        <w:t>由高到低排序，前三名进入第二轮报价。</w:t>
      </w:r>
    </w:p>
    <w:p w14:paraId="11FD59B7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bCs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 w14:textId="77777777" w:rsidR="00BD23D5" w:rsidRPr="00460EAE" w:rsidRDefault="00000000">
      <w:pPr>
        <w:pStyle w:val="a9"/>
        <w:spacing w:after="0"/>
        <w:ind w:firstLineChars="200" w:firstLine="480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 w:rsidRPr="00460EA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五、处置申请材料提交</w:t>
      </w:r>
    </w:p>
    <w:p w14:paraId="337AC75C" w14:textId="77777777" w:rsidR="00BD23D5" w:rsidRPr="00460EAE" w:rsidRDefault="00000000">
      <w:pPr>
        <w:ind w:firstLineChars="100" w:firstLine="240"/>
        <w:jc w:val="left"/>
        <w:rPr>
          <w:rFonts w:ascii="宋体" w:hAnsi="宋体" w:cs="宋体" w:hint="eastAsia"/>
          <w:bCs/>
          <w:color w:val="000000"/>
          <w:sz w:val="24"/>
          <w:szCs w:val="24"/>
          <w:highlight w:val="red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t>（一）处置申请文件递交截止时间</w:t>
      </w:r>
      <w:r w:rsidRPr="00460EAE">
        <w:rPr>
          <w:rFonts w:ascii="宋体" w:hAnsi="宋体" w:cs="宋体" w:hint="eastAsia"/>
          <w:bCs/>
          <w:color w:val="FF0000"/>
          <w:sz w:val="24"/>
          <w:szCs w:val="24"/>
        </w:rPr>
        <w:t>2026年01月28日9</w:t>
      </w:r>
      <w:r w:rsidRPr="00460EAE">
        <w:rPr>
          <w:rFonts w:ascii="宋体" w:hAnsi="宋体" w:cs="宋体" w:hint="eastAsia"/>
          <w:color w:val="FF0000"/>
          <w:sz w:val="24"/>
          <w:szCs w:val="24"/>
        </w:rPr>
        <w:t>时</w:t>
      </w:r>
      <w:r w:rsidRPr="00460EAE">
        <w:rPr>
          <w:rFonts w:ascii="宋体" w:hAnsi="宋体" w:cs="宋体" w:hint="eastAsia"/>
          <w:bCs/>
          <w:color w:val="FF0000"/>
          <w:sz w:val="24"/>
          <w:szCs w:val="24"/>
        </w:rPr>
        <w:t>0</w:t>
      </w:r>
      <w:r w:rsidRPr="00460EAE">
        <w:rPr>
          <w:rFonts w:ascii="宋体" w:hAnsi="宋体" w:cs="宋体" w:hint="eastAsia"/>
          <w:color w:val="FF0000"/>
          <w:sz w:val="24"/>
          <w:szCs w:val="24"/>
        </w:rPr>
        <w:t>分</w:t>
      </w:r>
      <w:r w:rsidRPr="00460EAE">
        <w:rPr>
          <w:rFonts w:ascii="宋体" w:hAnsi="宋体" w:cs="宋体" w:hint="eastAsia"/>
          <w:color w:val="000000"/>
          <w:sz w:val="24"/>
          <w:szCs w:val="24"/>
        </w:rPr>
        <w:t>（北京时间）；公开评审开始时间为</w:t>
      </w:r>
      <w:r w:rsidRPr="00460EAE">
        <w:rPr>
          <w:rFonts w:ascii="宋体" w:hAnsi="宋体" w:cs="宋体" w:hint="eastAsia"/>
          <w:bCs/>
          <w:color w:val="FF0000"/>
          <w:sz w:val="24"/>
          <w:szCs w:val="24"/>
        </w:rPr>
        <w:t>2026年01月28日9</w:t>
      </w:r>
      <w:r w:rsidRPr="00460EAE">
        <w:rPr>
          <w:rFonts w:ascii="宋体" w:hAnsi="宋体" w:cs="宋体" w:hint="eastAsia"/>
          <w:color w:val="FF0000"/>
          <w:sz w:val="24"/>
          <w:szCs w:val="24"/>
        </w:rPr>
        <w:t>时</w:t>
      </w:r>
      <w:r w:rsidRPr="00460EAE">
        <w:rPr>
          <w:rFonts w:ascii="宋体" w:hAnsi="宋体" w:cs="宋体" w:hint="eastAsia"/>
          <w:bCs/>
          <w:color w:val="FF0000"/>
          <w:sz w:val="24"/>
          <w:szCs w:val="24"/>
        </w:rPr>
        <w:t>0</w:t>
      </w:r>
      <w:r w:rsidRPr="00460EAE">
        <w:rPr>
          <w:rFonts w:ascii="宋体" w:hAnsi="宋体" w:cs="宋体" w:hint="eastAsia"/>
          <w:color w:val="FF0000"/>
          <w:sz w:val="24"/>
          <w:szCs w:val="24"/>
        </w:rPr>
        <w:t>分</w:t>
      </w:r>
      <w:r w:rsidRPr="00460EAE">
        <w:rPr>
          <w:rFonts w:ascii="宋体" w:hAnsi="宋体" w:cs="宋体" w:hint="eastAsia"/>
          <w:color w:val="000000"/>
          <w:sz w:val="24"/>
          <w:szCs w:val="24"/>
        </w:rPr>
        <w:t>（北京时间）。</w:t>
      </w:r>
    </w:p>
    <w:p w14:paraId="2F4CACBC" w14:textId="77777777" w:rsidR="00BD23D5" w:rsidRPr="00460EAE" w:rsidRDefault="00000000">
      <w:pPr>
        <w:ind w:firstLineChars="100" w:firstLine="240"/>
        <w:jc w:val="left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bCs/>
          <w:color w:val="000000"/>
          <w:sz w:val="24"/>
          <w:szCs w:val="24"/>
        </w:rPr>
        <w:t>（二）处置申请文件递交方式</w:t>
      </w:r>
    </w:p>
    <w:p w14:paraId="7B67A803" w14:textId="77777777" w:rsidR="00BD23D5" w:rsidRPr="00460EAE" w:rsidRDefault="00000000">
      <w:pPr>
        <w:widowControl/>
        <w:ind w:firstLineChars="200" w:firstLine="480"/>
        <w:rPr>
          <w:rFonts w:ascii="宋体" w:hAnsi="宋体" w:cs="宋体" w:hint="eastAsia"/>
          <w:bCs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bCs/>
          <w:color w:val="000000"/>
          <w:sz w:val="24"/>
          <w:szCs w:val="24"/>
        </w:rPr>
        <w:t>本次文件递交方式采用线下递交，具体如下：</w:t>
      </w:r>
    </w:p>
    <w:p w14:paraId="1033EA3D" w14:textId="77777777" w:rsidR="00BD23D5" w:rsidRPr="00460EAE" w:rsidRDefault="00000000">
      <w:pPr>
        <w:widowControl/>
        <w:ind w:firstLineChars="200" w:firstLine="480"/>
        <w:rPr>
          <w:rFonts w:ascii="宋体" w:hAnsi="宋体" w:cs="宋体" w:hint="eastAsia"/>
          <w:bCs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bCs/>
          <w:color w:val="000000"/>
          <w:sz w:val="24"/>
          <w:szCs w:val="24"/>
        </w:rPr>
        <w:t xml:space="preserve">文件递交及公开评审地点：四川省绵竹市新市镇新市工业园区龙蟒大地农业有限公司1-3办公室  </w:t>
      </w:r>
      <w:proofErr w:type="gramStart"/>
      <w:r w:rsidRPr="00460EAE">
        <w:rPr>
          <w:rFonts w:ascii="宋体" w:hAnsi="宋体" w:cs="宋体" w:hint="eastAsia"/>
          <w:bCs/>
          <w:color w:val="000000"/>
          <w:sz w:val="24"/>
          <w:szCs w:val="24"/>
        </w:rPr>
        <w:t>刘洋收</w:t>
      </w:r>
      <w:proofErr w:type="gramEnd"/>
      <w:r w:rsidRPr="00460EAE">
        <w:rPr>
          <w:rFonts w:ascii="宋体" w:hAnsi="宋体" w:cs="宋体" w:hint="eastAsia"/>
          <w:bCs/>
          <w:color w:val="000000"/>
          <w:sz w:val="24"/>
          <w:szCs w:val="24"/>
        </w:rPr>
        <w:t xml:space="preserve"> 15681235601（如邮寄，请选用顺丰或邮政快递） </w:t>
      </w:r>
    </w:p>
    <w:p w14:paraId="4E939688" w14:textId="77777777" w:rsidR="00BD23D5" w:rsidRPr="00460EAE" w:rsidRDefault="00000000">
      <w:pPr>
        <w:widowControl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bCs/>
          <w:color w:val="000000"/>
          <w:sz w:val="24"/>
          <w:szCs w:val="24"/>
        </w:rPr>
        <w:t>公开评审地点：四川省绵竹市新市镇新市工业园区龙蟒大地农业有限公司</w:t>
      </w:r>
    </w:p>
    <w:p w14:paraId="7DF8642E" w14:textId="77777777" w:rsidR="00BD23D5" w:rsidRPr="00460EAE" w:rsidRDefault="00000000">
      <w:pPr>
        <w:ind w:firstLineChars="200" w:firstLine="480"/>
        <w:jc w:val="left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 w:rsidRPr="00460EA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六、澄清及修改</w:t>
      </w:r>
    </w:p>
    <w:p w14:paraId="0A8D08B2" w14:textId="77777777" w:rsidR="00BD23D5" w:rsidRPr="00460EAE" w:rsidRDefault="00000000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 w14:textId="77777777" w:rsidR="00BD23D5" w:rsidRPr="00460EAE" w:rsidRDefault="00000000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t>2、意向买受人认为需要对处置文件进行澄清的，可向处置人提出申请（</w:t>
      </w:r>
      <w:r w:rsidRPr="00460EAE">
        <w:rPr>
          <w:rFonts w:ascii="宋体" w:hAnsi="宋体" w:cs="宋体" w:hint="eastAsia"/>
          <w:color w:val="FF0000"/>
          <w:sz w:val="24"/>
          <w:szCs w:val="24"/>
        </w:rPr>
        <w:t>截止时间</w:t>
      </w:r>
      <w:r w:rsidRPr="00460EAE">
        <w:rPr>
          <w:rFonts w:ascii="宋体" w:hAnsi="宋体" w:cs="宋体" w:hint="eastAsia"/>
          <w:bCs/>
          <w:color w:val="FF0000"/>
          <w:sz w:val="24"/>
          <w:szCs w:val="24"/>
        </w:rPr>
        <w:t>2026年01月27日9</w:t>
      </w:r>
      <w:r w:rsidRPr="00460EAE">
        <w:rPr>
          <w:rFonts w:ascii="宋体" w:hAnsi="宋体" w:cs="宋体" w:hint="eastAsia"/>
          <w:color w:val="FF0000"/>
          <w:sz w:val="24"/>
          <w:szCs w:val="24"/>
        </w:rPr>
        <w:t>时</w:t>
      </w:r>
      <w:r w:rsidRPr="00460EAE">
        <w:rPr>
          <w:rFonts w:ascii="宋体" w:hAnsi="宋体" w:cs="宋体" w:hint="eastAsia"/>
          <w:color w:val="000000"/>
          <w:sz w:val="24"/>
          <w:szCs w:val="24"/>
        </w:rPr>
        <w:t>），但处置人可决定是否采纳申请事项。</w:t>
      </w:r>
    </w:p>
    <w:p w14:paraId="777CF09A" w14:textId="77777777" w:rsidR="00BD23D5" w:rsidRPr="00460EAE" w:rsidRDefault="00000000">
      <w:pPr>
        <w:ind w:firstLineChars="200" w:firstLine="480"/>
        <w:jc w:val="left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 w:rsidRPr="00460EA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七、其他</w:t>
      </w:r>
    </w:p>
    <w:p w14:paraId="36C47DC3" w14:textId="77777777" w:rsidR="00BD23D5" w:rsidRPr="00460EAE" w:rsidRDefault="00000000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t>1、中选人应在中选通知书发出之日起十五</w:t>
      </w:r>
      <w:proofErr w:type="gramStart"/>
      <w:r w:rsidRPr="00460EAE">
        <w:rPr>
          <w:rFonts w:ascii="宋体" w:hAnsi="宋体" w:cs="宋体" w:hint="eastAsia"/>
          <w:color w:val="000000"/>
          <w:sz w:val="24"/>
          <w:szCs w:val="24"/>
        </w:rPr>
        <w:t>日内与</w:t>
      </w:r>
      <w:proofErr w:type="gramEnd"/>
      <w:r w:rsidRPr="00460EAE">
        <w:rPr>
          <w:rFonts w:ascii="宋体" w:hAnsi="宋体" w:cs="宋体" w:hint="eastAsia"/>
          <w:color w:val="000000"/>
          <w:sz w:val="24"/>
          <w:szCs w:val="24"/>
        </w:rPr>
        <w:t>处置人签订处置合同。因中选</w:t>
      </w:r>
      <w:proofErr w:type="gramStart"/>
      <w:r w:rsidRPr="00460EAE">
        <w:rPr>
          <w:rFonts w:ascii="宋体" w:hAnsi="宋体" w:cs="宋体" w:hint="eastAsia"/>
          <w:color w:val="000000"/>
          <w:sz w:val="24"/>
          <w:szCs w:val="24"/>
        </w:rPr>
        <w:t>人原因</w:t>
      </w:r>
      <w:proofErr w:type="gramEnd"/>
      <w:r w:rsidRPr="00460EAE">
        <w:rPr>
          <w:rFonts w:ascii="宋体" w:hAnsi="宋体" w:cs="宋体" w:hint="eastAsia"/>
          <w:color w:val="000000"/>
          <w:sz w:val="24"/>
          <w:szCs w:val="24"/>
        </w:rPr>
        <w:t>造成逾期未与处置人签订处置合同的，视为自动放弃，不退还处置保证金；</w:t>
      </w:r>
    </w:p>
    <w:p w14:paraId="477C9660" w14:textId="77777777" w:rsidR="00BD23D5" w:rsidRPr="00460EAE" w:rsidRDefault="00000000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 w14:textId="77777777" w:rsidR="00BD23D5" w:rsidRPr="00460EAE" w:rsidRDefault="00000000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sz w:val="24"/>
          <w:szCs w:val="24"/>
        </w:rPr>
        <w:t>八、处置联系人</w:t>
      </w:r>
    </w:p>
    <w:p w14:paraId="799B5CEA" w14:textId="77777777" w:rsidR="00BD23D5" w:rsidRPr="00460EAE" w:rsidRDefault="00000000">
      <w:pPr>
        <w:spacing w:line="32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60EAE">
        <w:rPr>
          <w:rFonts w:ascii="宋体" w:hAnsi="宋体" w:cs="宋体" w:hint="eastAsia"/>
          <w:sz w:val="24"/>
          <w:szCs w:val="24"/>
        </w:rPr>
        <w:t>联系人：刘先生</w:t>
      </w:r>
    </w:p>
    <w:p w14:paraId="1C1981B6" w14:textId="77777777" w:rsidR="00BD23D5" w:rsidRPr="00460EAE" w:rsidRDefault="00000000">
      <w:pPr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</w:pPr>
      <w:r w:rsidRPr="00460EAE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企业邮箱</w:t>
      </w:r>
      <w:hyperlink r:id="rId7" w:history="1">
        <w:r w:rsidRPr="00460EAE">
          <w:rPr>
            <w:rStyle w:val="af4"/>
            <w:rFonts w:ascii="宋体" w:hAnsi="宋体" w:cs="宋体" w:hint="eastAsia"/>
            <w:kern w:val="0"/>
            <w:sz w:val="24"/>
            <w:szCs w:val="24"/>
            <w:shd w:val="clear" w:color="auto" w:fill="FFFFFF"/>
          </w:rPr>
          <w:t>liuyang@sdlomon.com</w:t>
        </w:r>
      </w:hyperlink>
    </w:p>
    <w:p w14:paraId="05402A47" w14:textId="77777777" w:rsidR="00BD23D5" w:rsidRPr="00460EAE" w:rsidRDefault="00000000">
      <w:pPr>
        <w:ind w:firstLineChars="200" w:firstLine="480"/>
        <w:jc w:val="left"/>
        <w:rPr>
          <w:rFonts w:ascii="宋体" w:hAnsi="宋体" w:cs="宋体" w:hint="eastAsia"/>
          <w:bCs/>
          <w:color w:val="000000"/>
          <w:sz w:val="24"/>
          <w:szCs w:val="24"/>
        </w:rPr>
      </w:pPr>
      <w:r w:rsidRPr="00460EAE">
        <w:rPr>
          <w:rFonts w:ascii="宋体" w:hAnsi="宋体" w:cs="宋体" w:hint="eastAsia"/>
          <w:sz w:val="24"/>
          <w:szCs w:val="24"/>
        </w:rPr>
        <w:t>地址：</w:t>
      </w:r>
      <w:r w:rsidRPr="00460EAE">
        <w:rPr>
          <w:rFonts w:ascii="宋体" w:hAnsi="宋体" w:cs="宋体" w:hint="eastAsia"/>
          <w:bCs/>
          <w:color w:val="000000"/>
          <w:sz w:val="24"/>
          <w:szCs w:val="24"/>
        </w:rPr>
        <w:t>四川省绵竹市新市镇新市工业园区龙蟒大地农业有限公司1-3办公室</w:t>
      </w:r>
    </w:p>
    <w:p w14:paraId="65133725" w14:textId="77777777" w:rsidR="00BD23D5" w:rsidRPr="00460EAE" w:rsidRDefault="00BD23D5">
      <w:pPr>
        <w:pStyle w:val="2"/>
        <w:ind w:firstLine="480"/>
        <w:rPr>
          <w:rFonts w:ascii="宋体" w:hAnsi="宋体" w:cs="宋体" w:hint="eastAsia"/>
          <w:bCs/>
          <w:color w:val="000000"/>
          <w:sz w:val="24"/>
          <w:szCs w:val="24"/>
        </w:rPr>
      </w:pPr>
    </w:p>
    <w:p w14:paraId="46F71928" w14:textId="77777777" w:rsidR="00BD23D5" w:rsidRPr="00460EAE" w:rsidRDefault="00BD23D5">
      <w:pPr>
        <w:pStyle w:val="2"/>
        <w:ind w:firstLine="480"/>
        <w:rPr>
          <w:rFonts w:ascii="宋体" w:hAnsi="宋体" w:cs="宋体" w:hint="eastAsia"/>
          <w:bCs/>
          <w:color w:val="000000"/>
          <w:sz w:val="24"/>
          <w:szCs w:val="24"/>
        </w:rPr>
      </w:pPr>
    </w:p>
    <w:p w14:paraId="329D6B82" w14:textId="77777777" w:rsidR="00BD23D5" w:rsidRPr="00460EAE" w:rsidRDefault="00BD23D5">
      <w:pPr>
        <w:pStyle w:val="2"/>
        <w:ind w:firstLine="480"/>
        <w:rPr>
          <w:rFonts w:ascii="宋体" w:hAnsi="宋体" w:cs="宋体" w:hint="eastAsia"/>
          <w:bCs/>
          <w:color w:val="000000"/>
          <w:sz w:val="24"/>
          <w:szCs w:val="24"/>
        </w:rPr>
      </w:pPr>
    </w:p>
    <w:p w14:paraId="55224A50" w14:textId="77777777" w:rsidR="00BD23D5" w:rsidRPr="00460EAE" w:rsidRDefault="00BD23D5">
      <w:pPr>
        <w:pStyle w:val="2"/>
        <w:ind w:firstLine="480"/>
        <w:rPr>
          <w:rFonts w:ascii="宋体" w:hAnsi="宋体" w:cs="宋体" w:hint="eastAsia"/>
          <w:bCs/>
          <w:color w:val="000000"/>
          <w:sz w:val="24"/>
          <w:szCs w:val="24"/>
        </w:rPr>
      </w:pPr>
    </w:p>
    <w:p w14:paraId="42E57FDF" w14:textId="77777777" w:rsidR="00BD23D5" w:rsidRPr="00460EAE" w:rsidRDefault="00BD23D5">
      <w:pPr>
        <w:pStyle w:val="2"/>
        <w:ind w:firstLine="480"/>
        <w:rPr>
          <w:rFonts w:ascii="宋体" w:hAnsi="宋体" w:cs="宋体" w:hint="eastAsia"/>
          <w:bCs/>
          <w:color w:val="000000"/>
          <w:sz w:val="24"/>
          <w:szCs w:val="24"/>
        </w:rPr>
      </w:pPr>
    </w:p>
    <w:p w14:paraId="5B4A612C" w14:textId="77777777" w:rsidR="00BD23D5" w:rsidRPr="00460EAE" w:rsidRDefault="00BD23D5">
      <w:pPr>
        <w:pStyle w:val="2"/>
        <w:ind w:firstLine="480"/>
        <w:rPr>
          <w:rFonts w:ascii="宋体" w:hAnsi="宋体" w:cs="宋体" w:hint="eastAsia"/>
          <w:bCs/>
          <w:color w:val="000000"/>
          <w:sz w:val="24"/>
          <w:szCs w:val="24"/>
        </w:rPr>
      </w:pPr>
    </w:p>
    <w:p w14:paraId="1C3B1266" w14:textId="77777777" w:rsidR="00BD23D5" w:rsidRPr="00460EAE" w:rsidRDefault="00BD23D5">
      <w:pPr>
        <w:pStyle w:val="2"/>
        <w:ind w:firstLine="480"/>
        <w:rPr>
          <w:rFonts w:ascii="宋体" w:hAnsi="宋体" w:cs="宋体" w:hint="eastAsia"/>
          <w:bCs/>
          <w:color w:val="000000"/>
          <w:sz w:val="24"/>
          <w:szCs w:val="24"/>
        </w:rPr>
      </w:pPr>
    </w:p>
    <w:sectPr w:rsidR="00BD23D5" w:rsidRPr="00460EAE">
      <w:footerReference w:type="default" r:id="rId8"/>
      <w:pgSz w:w="11906" w:h="16838"/>
      <w:pgMar w:top="1304" w:right="1134" w:bottom="130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EBBC" w14:textId="77777777" w:rsidR="00081F6A" w:rsidRDefault="00081F6A">
      <w:r>
        <w:separator/>
      </w:r>
    </w:p>
  </w:endnote>
  <w:endnote w:type="continuationSeparator" w:id="0">
    <w:p w14:paraId="45B458C7" w14:textId="77777777" w:rsidR="00081F6A" w:rsidRDefault="0008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3FDE" w14:textId="77777777" w:rsidR="00BD23D5" w:rsidRDefault="0000000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 w14:textId="77777777" w:rsidR="00BD23D5" w:rsidRDefault="00BD23D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15E3" w14:textId="77777777" w:rsidR="00081F6A" w:rsidRDefault="00081F6A">
      <w:r>
        <w:separator/>
      </w:r>
    </w:p>
  </w:footnote>
  <w:footnote w:type="continuationSeparator" w:id="0">
    <w:p w14:paraId="17EECF99" w14:textId="77777777" w:rsidR="00081F6A" w:rsidRDefault="00081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DBD292"/>
    <w:multiLevelType w:val="singleLevel"/>
    <w:tmpl w:val="8EDBD29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6E27052"/>
    <w:multiLevelType w:val="singleLevel"/>
    <w:tmpl w:val="C6E270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chineseCountingThousand"/>
      <w:pStyle w:val="1"/>
      <w:suff w:val="space"/>
      <w:lvlText w:val="第%1章"/>
      <w:lvlJc w:val="center"/>
      <w:pPr>
        <w:ind w:left="851" w:hanging="851"/>
      </w:pPr>
      <w:rPr>
        <w:rFonts w:ascii="Arial" w:eastAsia="黑体" w:hAnsi="Arial" w:cs="Times New Roman" w:hint="default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ascii="Arial" w:eastAsia="黑体" w:hAnsi="Arial" w:cs="Times New Roman" w:hint="default"/>
        <w:b/>
        <w:i w:val="0"/>
        <w:sz w:val="28"/>
        <w:szCs w:val="28"/>
      </w:rPr>
    </w:lvl>
    <w:lvl w:ilvl="2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ascii="Arial" w:eastAsia="黑体" w:hAnsi="Arial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240603A4"/>
    <w:multiLevelType w:val="singleLevel"/>
    <w:tmpl w:val="240603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98282842">
    <w:abstractNumId w:val="2"/>
  </w:num>
  <w:num w:numId="2" w16cid:durableId="597107094">
    <w:abstractNumId w:val="4"/>
  </w:num>
  <w:num w:numId="3" w16cid:durableId="1246451338">
    <w:abstractNumId w:val="1"/>
  </w:num>
  <w:num w:numId="4" w16cid:durableId="1673023133">
    <w:abstractNumId w:val="3"/>
  </w:num>
  <w:num w:numId="5" w16cid:durableId="47075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1F6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60EAE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D23D5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040F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A74CE"/>
    <w:rsid w:val="09BD561C"/>
    <w:rsid w:val="0A2341E1"/>
    <w:rsid w:val="0A290774"/>
    <w:rsid w:val="0A69643A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BB0180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B23E3E"/>
    <w:rsid w:val="21FE6D89"/>
    <w:rsid w:val="22133D3F"/>
    <w:rsid w:val="22471D31"/>
    <w:rsid w:val="23641C52"/>
    <w:rsid w:val="23685580"/>
    <w:rsid w:val="24046325"/>
    <w:rsid w:val="24B356FC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E8D2277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3C5DA1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891F5D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0A61D3"/>
    <w:rsid w:val="58782EFD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1736957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C7F58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4F4DE7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2B69E6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F76D1C8-CB0A-4351-8442-65E4DBEB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uiPriority="0" w:qFormat="1"/>
    <w:lsdException w:name="footnote reference" w:locked="1" w:semiHidden="1" w:unhideWhenUsed="1"/>
    <w:lsdException w:name="annotation reference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uiPriority="0" w:qFormat="1"/>
    <w:lsdException w:name="Body Text Indent" w:locked="1" w:uiPriority="0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qFormat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uiPriority="0" w:qFormat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unhideWhenUsed="1" w:qFormat="1"/>
    <w:lsdException w:name="Plain Text" w:locked="1" w:uiPriority="0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locked/>
    <w:pPr>
      <w:keepNext/>
      <w:keepLines/>
      <w:numPr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20">
    <w:name w:val="heading 2"/>
    <w:basedOn w:val="a"/>
    <w:next w:val="a"/>
    <w:autoRedefine/>
    <w:qFormat/>
    <w:locked/>
    <w:pPr>
      <w:keepNext/>
      <w:keepLines/>
      <w:spacing w:before="480" w:after="120" w:line="400" w:lineRule="exact"/>
      <w:outlineLvl w:val="1"/>
    </w:pPr>
    <w:rPr>
      <w:rFonts w:ascii="Arial" w:eastAsia="黑体" w:hAnsi="Arial"/>
      <w:bCs/>
      <w:sz w:val="28"/>
      <w:szCs w:val="28"/>
    </w:rPr>
  </w:style>
  <w:style w:type="paragraph" w:styleId="3">
    <w:name w:val="heading 3"/>
    <w:basedOn w:val="a"/>
    <w:next w:val="a"/>
    <w:autoRedefine/>
    <w:qFormat/>
    <w:locked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uiPriority w:val="99"/>
    <w:qFormat/>
    <w:locked/>
    <w:pPr>
      <w:spacing w:line="240" w:lineRule="exact"/>
      <w:ind w:firstLineChars="200" w:firstLine="562"/>
    </w:pPr>
  </w:style>
  <w:style w:type="paragraph" w:styleId="a3">
    <w:name w:val="Body Text Indent"/>
    <w:basedOn w:val="a"/>
    <w:next w:val="a4"/>
    <w:autoRedefine/>
    <w:qFormat/>
    <w:locked/>
    <w:pPr>
      <w:ind w:firstLine="630"/>
    </w:pPr>
    <w:rPr>
      <w:sz w:val="32"/>
      <w:szCs w:val="20"/>
    </w:rPr>
  </w:style>
  <w:style w:type="paragraph" w:styleId="a4">
    <w:name w:val="envelope return"/>
    <w:basedOn w:val="a"/>
    <w:autoRedefine/>
    <w:qFormat/>
    <w:locked/>
  </w:style>
  <w:style w:type="paragraph" w:styleId="a5">
    <w:name w:val="Document Map"/>
    <w:basedOn w:val="a"/>
    <w:link w:val="a6"/>
    <w:autoRedefine/>
    <w:uiPriority w:val="99"/>
    <w:unhideWhenUsed/>
    <w:qFormat/>
    <w:locked/>
    <w:rPr>
      <w:rFonts w:ascii="宋体"/>
      <w:sz w:val="18"/>
      <w:szCs w:val="18"/>
    </w:rPr>
  </w:style>
  <w:style w:type="paragraph" w:styleId="a7">
    <w:name w:val="annotation text"/>
    <w:basedOn w:val="a"/>
    <w:link w:val="a8"/>
    <w:autoRedefine/>
    <w:uiPriority w:val="99"/>
    <w:qFormat/>
    <w:pPr>
      <w:jc w:val="left"/>
    </w:pPr>
    <w:rPr>
      <w:rFonts w:ascii="Times New Roman" w:hAnsi="Times New Roman"/>
      <w:sz w:val="22"/>
    </w:rPr>
  </w:style>
  <w:style w:type="paragraph" w:styleId="a9">
    <w:name w:val="Body Text"/>
    <w:basedOn w:val="a"/>
    <w:next w:val="aa"/>
    <w:autoRedefine/>
    <w:qFormat/>
    <w:locked/>
    <w:pPr>
      <w:spacing w:after="120"/>
    </w:pPr>
  </w:style>
  <w:style w:type="paragraph" w:styleId="aa">
    <w:name w:val="Subtitle"/>
    <w:basedOn w:val="a"/>
    <w:next w:val="a"/>
    <w:autoRedefine/>
    <w:qFormat/>
    <w:locked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b">
    <w:name w:val="Plain Text"/>
    <w:basedOn w:val="a"/>
    <w:autoRedefine/>
    <w:qFormat/>
    <w:locked/>
    <w:rPr>
      <w:rFonts w:ascii="宋体" w:hAnsi="Courier New" w:cs="Courier New"/>
      <w:szCs w:val="21"/>
    </w:rPr>
  </w:style>
  <w:style w:type="paragraph" w:styleId="21">
    <w:name w:val="Body Text Indent 2"/>
    <w:basedOn w:val="a"/>
    <w:autoRedefine/>
    <w:qFormat/>
    <w:locked/>
    <w:pPr>
      <w:spacing w:line="440" w:lineRule="atLeast"/>
      <w:ind w:firstLineChars="300" w:firstLine="720"/>
    </w:pPr>
    <w:rPr>
      <w:rFonts w:ascii="宋体" w:hAnsi="宋体"/>
      <w:sz w:val="24"/>
    </w:rPr>
  </w:style>
  <w:style w:type="paragraph" w:styleId="ac">
    <w:name w:val="Balloon Text"/>
    <w:basedOn w:val="a"/>
    <w:link w:val="ad"/>
    <w:autoRedefine/>
    <w:uiPriority w:val="99"/>
    <w:qFormat/>
    <w:rPr>
      <w:rFonts w:ascii="Times New Roman" w:hAnsi="Times New Roman"/>
      <w:sz w:val="18"/>
      <w:szCs w:val="18"/>
    </w:rPr>
  </w:style>
  <w:style w:type="paragraph" w:styleId="ae">
    <w:name w:val="footer"/>
    <w:basedOn w:val="a"/>
    <w:link w:val="af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f0">
    <w:name w:val="header"/>
    <w:basedOn w:val="a"/>
    <w:link w:val="af1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f2">
    <w:name w:val="annotation subject"/>
    <w:basedOn w:val="a7"/>
    <w:next w:val="a7"/>
    <w:link w:val="af3"/>
    <w:autoRedefine/>
    <w:uiPriority w:val="99"/>
    <w:qFormat/>
    <w:rPr>
      <w:b/>
      <w:bCs/>
    </w:rPr>
  </w:style>
  <w:style w:type="character" w:styleId="af4">
    <w:name w:val="Hyperlink"/>
    <w:basedOn w:val="a0"/>
    <w:uiPriority w:val="99"/>
    <w:semiHidden/>
    <w:unhideWhenUsed/>
    <w:locked/>
    <w:rPr>
      <w:color w:val="0000FF"/>
      <w:u w:val="single"/>
    </w:rPr>
  </w:style>
  <w:style w:type="character" w:styleId="af5">
    <w:name w:val="annotation reference"/>
    <w:autoRedefine/>
    <w:uiPriority w:val="99"/>
    <w:qFormat/>
    <w:rPr>
      <w:rFonts w:cs="Times New Roman"/>
      <w:sz w:val="21"/>
      <w:szCs w:val="21"/>
    </w:rPr>
  </w:style>
  <w:style w:type="character" w:customStyle="1" w:styleId="af">
    <w:name w:val="页脚 字符"/>
    <w:link w:val="ae"/>
    <w:autoRedefine/>
    <w:uiPriority w:val="99"/>
    <w:qFormat/>
    <w:locked/>
    <w:rPr>
      <w:rFonts w:cs="Times New Roman"/>
      <w:sz w:val="18"/>
      <w:szCs w:val="18"/>
    </w:rPr>
  </w:style>
  <w:style w:type="character" w:customStyle="1" w:styleId="font11">
    <w:name w:val="font11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ad">
    <w:name w:val="批注框文本 字符"/>
    <w:link w:val="ac"/>
    <w:autoRedefine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文档结构图 字符"/>
    <w:link w:val="a5"/>
    <w:autoRedefine/>
    <w:uiPriority w:val="99"/>
    <w:semiHidden/>
    <w:qFormat/>
    <w:rPr>
      <w:rFonts w:ascii="宋体" w:hAnsi="Calibri"/>
      <w:kern w:val="2"/>
      <w:sz w:val="18"/>
      <w:szCs w:val="18"/>
    </w:rPr>
  </w:style>
  <w:style w:type="character" w:customStyle="1" w:styleId="af3">
    <w:name w:val="批注主题 字符"/>
    <w:link w:val="af2"/>
    <w:autoRedefine/>
    <w:uiPriority w:val="99"/>
    <w:semiHidden/>
    <w:qFormat/>
    <w:locked/>
    <w:rPr>
      <w:rFonts w:cs="Times New Roman"/>
      <w:b/>
      <w:bCs/>
      <w:kern w:val="2"/>
      <w:sz w:val="22"/>
      <w:szCs w:val="22"/>
    </w:rPr>
  </w:style>
  <w:style w:type="character" w:customStyle="1" w:styleId="a8">
    <w:name w:val="批注文字 字符"/>
    <w:link w:val="a7"/>
    <w:autoRedefine/>
    <w:uiPriority w:val="99"/>
    <w:qFormat/>
    <w:locked/>
    <w:rPr>
      <w:rFonts w:cs="Times New Roman"/>
      <w:kern w:val="2"/>
      <w:sz w:val="22"/>
      <w:szCs w:val="22"/>
    </w:rPr>
  </w:style>
  <w:style w:type="character" w:customStyle="1" w:styleId="af1">
    <w:name w:val="页眉 字符"/>
    <w:link w:val="af0"/>
    <w:autoRedefine/>
    <w:uiPriority w:val="99"/>
    <w:qFormat/>
    <w:locked/>
    <w:rPr>
      <w:rFonts w:cs="Times New Roman"/>
      <w:sz w:val="18"/>
      <w:szCs w:val="18"/>
    </w:rPr>
  </w:style>
  <w:style w:type="paragraph" w:customStyle="1" w:styleId="af6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p0">
    <w:name w:val="p0"/>
    <w:basedOn w:val="a"/>
    <w:autoRedefine/>
    <w:qFormat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5">
    <w:name w:val="标题 5（有编号）（绿盟科技）"/>
    <w:basedOn w:val="a"/>
    <w:next w:val="af6"/>
    <w:autoRedefine/>
    <w:qFormat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222">
    <w:name w:val="正文目录 + 首行缩进:  2 字符 + 首行缩进:  2 字符 + 首行缩进:  2 字符"/>
    <w:basedOn w:val="a"/>
    <w:autoRedefine/>
    <w:qFormat/>
    <w:pPr>
      <w:spacing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  <w:style w:type="paragraph" w:customStyle="1" w:styleId="10">
    <w:name w:val="修订1"/>
    <w:autoRedefine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2Char">
    <w:name w:val="样式 正文 + 首行缩进:  2 字符 Char"/>
    <w:basedOn w:val="a"/>
    <w:autoRedefine/>
    <w:qFormat/>
    <w:pPr>
      <w:spacing w:line="360" w:lineRule="auto"/>
      <w:ind w:firstLineChars="200" w:firstLine="200"/>
    </w:pPr>
    <w:rPr>
      <w:rFonts w:ascii="仿宋_GB2312" w:eastAsia="仿宋_GB2312" w:hAnsi="宋体" w:cs="宋体"/>
      <w:kern w:val="0"/>
      <w:sz w:val="24"/>
      <w:szCs w:val="20"/>
    </w:rPr>
  </w:style>
  <w:style w:type="paragraph" w:customStyle="1" w:styleId="1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2">
    <w:name w:val="列出段落2"/>
    <w:basedOn w:val="a"/>
    <w:autoRedefine/>
    <w:uiPriority w:val="99"/>
    <w:unhideWhenUsed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Index8">
    <w:name w:val="Index8"/>
    <w:basedOn w:val="a"/>
    <w:next w:val="a"/>
    <w:autoRedefine/>
    <w:qFormat/>
    <w:pPr>
      <w:ind w:leftChars="1400" w:left="3920"/>
      <w:jc w:val="left"/>
      <w:textAlignment w:val="baseline"/>
    </w:pPr>
  </w:style>
  <w:style w:type="paragraph" w:styleId="af7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uyang@sdlom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四川发展xxxxx公司关于</dc:title>
  <dc:creator>梁磊</dc:creator>
  <cp:lastModifiedBy>WJ</cp:lastModifiedBy>
  <cp:revision>15</cp:revision>
  <cp:lastPrinted>2022-11-03T04:09:00Z</cp:lastPrinted>
  <dcterms:created xsi:type="dcterms:W3CDTF">2024-04-13T10:07:00Z</dcterms:created>
  <dcterms:modified xsi:type="dcterms:W3CDTF">2026-01-21T01:19:00Z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eyJoZGlkIjoiYzBmOGYwMGRjYTZkY2QyMGQwZTVmODhiZjgzYzNmY2MiLCJ1c2VySWQiOiIxMDQ4ODc4MTExIn0=</vt:lpwstr>
  </property>
</Properties>
</file>