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龙蟒大地农业有限公司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2025-07#A废旧物资处置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1"/>
      </w:pPr>
    </w:p>
    <w:p w14:paraId="10C4B7D5">
      <w:pPr>
        <w:pStyle w:val="29"/>
      </w:pPr>
    </w:p>
    <w:p w14:paraId="7DF41525">
      <w:pPr>
        <w:pStyle w:val="29"/>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1"/>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1"/>
      </w:pPr>
    </w:p>
    <w:p w14:paraId="4141F80A">
      <w:pPr>
        <w:pStyle w:val="29"/>
      </w:pPr>
    </w:p>
    <w:p w14:paraId="17E08D8D">
      <w:pPr>
        <w:pStyle w:val="31"/>
        <w:rPr>
          <w:rFonts w:ascii="宋体" w:hAnsi="宋体" w:eastAsia="宋体"/>
          <w:sz w:val="28"/>
        </w:rPr>
      </w:pPr>
    </w:p>
    <w:p w14:paraId="6D08A189">
      <w:pPr>
        <w:pStyle w:val="29"/>
        <w:rPr>
          <w:rFonts w:ascii="宋体" w:hAnsi="宋体"/>
          <w:sz w:val="28"/>
          <w:szCs w:val="28"/>
        </w:rPr>
      </w:pPr>
    </w:p>
    <w:p w14:paraId="657E20B9">
      <w:pPr>
        <w:pStyle w:val="29"/>
        <w:rPr>
          <w:rFonts w:ascii="宋体" w:hAnsi="宋体"/>
          <w:sz w:val="28"/>
          <w:szCs w:val="28"/>
        </w:rPr>
      </w:pPr>
    </w:p>
    <w:p w14:paraId="551229A1">
      <w:pPr>
        <w:pStyle w:val="29"/>
        <w:rPr>
          <w:rFonts w:ascii="宋体" w:hAnsi="宋体"/>
          <w:sz w:val="28"/>
          <w:szCs w:val="28"/>
        </w:rPr>
      </w:pPr>
    </w:p>
    <w:p w14:paraId="3A8449B0">
      <w:pPr>
        <w:pStyle w:val="29"/>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2"/>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2"/>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2"/>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1"/>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1"/>
      </w:pPr>
    </w:p>
    <w:p w14:paraId="564CEF49">
      <w:pPr>
        <w:pStyle w:val="29"/>
      </w:pPr>
    </w:p>
    <w:p w14:paraId="62986E69">
      <w:pPr>
        <w:pStyle w:val="29"/>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2"/>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2"/>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08</w:t>
      </w:r>
      <w:r>
        <w:rPr>
          <w:rFonts w:ascii="宋体" w:hAnsi="宋体"/>
          <w:color w:val="FF0000"/>
          <w:sz w:val="28"/>
          <w:szCs w:val="28"/>
        </w:rPr>
        <w:t>月</w:t>
      </w:r>
      <w:r>
        <w:rPr>
          <w:rFonts w:hint="eastAsia" w:ascii="宋体" w:hAnsi="宋体"/>
          <w:color w:val="FF0000"/>
          <w:sz w:val="28"/>
          <w:szCs w:val="28"/>
          <w:lang w:val="en-US" w:eastAsia="zh-CN"/>
        </w:rPr>
        <w:t>13</w:t>
      </w:r>
      <w:r>
        <w:rPr>
          <w:rFonts w:ascii="宋体" w:hAnsi="宋体"/>
          <w:color w:val="FF0000"/>
          <w:sz w:val="28"/>
          <w:szCs w:val="28"/>
        </w:rPr>
        <w:t>日</w:t>
      </w:r>
      <w:r>
        <w:rPr>
          <w:rFonts w:ascii="宋体" w:hAnsi="宋体"/>
          <w:sz w:val="28"/>
          <w:szCs w:val="28"/>
        </w:rPr>
        <w:t>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hint="eastAsia"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1C46CEC4">
      <w:pPr>
        <w:pStyle w:val="17"/>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6.我公司</w:t>
      </w:r>
      <w:r>
        <w:rPr>
          <w:rFonts w:hint="eastAsia" w:ascii="宋体" w:hAnsi="宋体" w:eastAsia="宋体" w:cs="宋体"/>
          <w:sz w:val="28"/>
          <w:szCs w:val="28"/>
        </w:rPr>
        <w:t>在做出申请受让转让标的决定之前，</w:t>
      </w:r>
      <w:r>
        <w:rPr>
          <w:rFonts w:hint="eastAsia" w:ascii="宋体" w:hAnsi="宋体" w:eastAsia="宋体" w:cs="宋体"/>
          <w:sz w:val="28"/>
          <w:szCs w:val="28"/>
          <w:lang w:val="en-US" w:eastAsia="zh-CN"/>
        </w:rPr>
        <w:t>已</w:t>
      </w:r>
      <w:r>
        <w:rPr>
          <w:rFonts w:hint="eastAsia" w:ascii="宋体" w:hAnsi="宋体" w:eastAsia="宋体" w:cs="宋体"/>
          <w:sz w:val="28"/>
          <w:szCs w:val="28"/>
        </w:rPr>
        <w:t>仔细阅读转让方提供的资料及备查文件。本次处置的废旧物资，均以现场实物现状为准。</w:t>
      </w:r>
      <w:r>
        <w:rPr>
          <w:rFonts w:hint="eastAsia" w:ascii="宋体" w:hAnsi="宋体" w:eastAsia="宋体" w:cs="宋体"/>
          <w:sz w:val="28"/>
          <w:szCs w:val="28"/>
          <w:lang w:val="en-US" w:eastAsia="zh-CN"/>
        </w:rPr>
        <w:t>我公司</w:t>
      </w:r>
      <w:r>
        <w:rPr>
          <w:rFonts w:hint="eastAsia" w:ascii="宋体" w:hAnsi="宋体" w:eastAsia="宋体" w:cs="宋体"/>
          <w:sz w:val="28"/>
          <w:szCs w:val="28"/>
        </w:rPr>
        <w:t>在公告期间有权利和义务自行对标的进行全面了解，一经递交受让申请，即表明已完全了解与认可标的状况及相关约定，自愿接受标的物的现状及瑕疵，并愿承担一切责任与风险，</w:t>
      </w:r>
      <w:r>
        <w:rPr>
          <w:rFonts w:hint="eastAsia" w:ascii="宋体" w:hAnsi="宋体" w:eastAsia="宋体" w:cs="宋体"/>
          <w:sz w:val="28"/>
          <w:szCs w:val="28"/>
          <w:lang w:val="en-US" w:eastAsia="zh-CN"/>
        </w:rPr>
        <w:t>我公司</w:t>
      </w:r>
      <w:r>
        <w:rPr>
          <w:rFonts w:hint="eastAsia" w:ascii="宋体" w:hAnsi="宋体" w:eastAsia="宋体" w:cs="宋体"/>
          <w:sz w:val="28"/>
          <w:szCs w:val="28"/>
        </w:rPr>
        <w:t>参与竞买，即表明愿意按照转让标的实际状况竞买，</w:t>
      </w:r>
      <w:r>
        <w:rPr>
          <w:rFonts w:hint="eastAsia" w:ascii="宋体" w:hAnsi="宋体" w:eastAsia="宋体" w:cs="宋体"/>
          <w:sz w:val="28"/>
          <w:szCs w:val="28"/>
          <w:lang w:val="en-US" w:eastAsia="zh-CN"/>
        </w:rPr>
        <w:t>已</w:t>
      </w:r>
      <w:r>
        <w:rPr>
          <w:rFonts w:hint="eastAsia" w:ascii="宋体" w:hAnsi="宋体" w:eastAsia="宋体" w:cs="宋体"/>
          <w:sz w:val="28"/>
          <w:szCs w:val="28"/>
        </w:rPr>
        <w:t>充分考虑瑕疵风险因素及其它综合因素。</w:t>
      </w:r>
      <w:r>
        <w:rPr>
          <w:rFonts w:hint="eastAsia" w:ascii="宋体" w:hAnsi="宋体" w:eastAsia="宋体" w:cs="宋体"/>
          <w:sz w:val="28"/>
          <w:szCs w:val="28"/>
          <w:lang w:val="en-US" w:eastAsia="zh-CN"/>
        </w:rPr>
        <w:t>承诺</w:t>
      </w:r>
      <w:r>
        <w:rPr>
          <w:rFonts w:hint="eastAsia" w:ascii="宋体" w:hAnsi="宋体" w:eastAsia="宋体" w:cs="宋体"/>
          <w:sz w:val="28"/>
          <w:szCs w:val="28"/>
        </w:rPr>
        <w:t>成为最终受让方后不得以不了解标的的状况、数量方面的瑕疵等为由不接收标的资产或拒付价款，否则将视为违约。</w:t>
      </w:r>
    </w:p>
    <w:p w14:paraId="128221EC">
      <w:pPr>
        <w:pStyle w:val="2"/>
        <w:keepNext w:val="0"/>
        <w:keepLines w:val="0"/>
        <w:pageBreakBefore w:val="0"/>
        <w:kinsoku/>
        <w:wordWrap/>
        <w:overflowPunct/>
        <w:topLinePunct w:val="0"/>
        <w:autoSpaceDE/>
        <w:autoSpaceDN/>
        <w:bidi w:val="0"/>
        <w:adjustRightInd/>
        <w:snapToGrid/>
        <w:spacing w:line="60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标的成交后</w:t>
      </w:r>
      <w:r>
        <w:rPr>
          <w:rFonts w:hint="eastAsia" w:ascii="宋体" w:hAnsi="宋体" w:cs="宋体"/>
          <w:sz w:val="28"/>
          <w:szCs w:val="28"/>
          <w:lang w:val="en-US" w:eastAsia="zh-CN"/>
        </w:rPr>
        <w:t>我公司</w:t>
      </w:r>
      <w:r>
        <w:rPr>
          <w:rFonts w:hint="eastAsia" w:ascii="宋体" w:hAnsi="宋体" w:eastAsia="宋体" w:cs="宋体"/>
          <w:sz w:val="28"/>
          <w:szCs w:val="28"/>
        </w:rPr>
        <w:t>现场自行提货，所有装卸、运输、管理以及未来处置等环节造成的安全、环保污染等全部问题均由</w:t>
      </w:r>
      <w:r>
        <w:rPr>
          <w:rFonts w:hint="eastAsia" w:ascii="宋体" w:hAnsi="宋体" w:cs="宋体"/>
          <w:sz w:val="28"/>
          <w:szCs w:val="28"/>
          <w:lang w:val="en-US" w:eastAsia="zh-CN"/>
        </w:rPr>
        <w:t>我公司</w:t>
      </w:r>
      <w:r>
        <w:rPr>
          <w:rFonts w:hint="eastAsia" w:ascii="宋体" w:hAnsi="宋体" w:eastAsia="宋体" w:cs="宋体"/>
          <w:sz w:val="28"/>
          <w:szCs w:val="28"/>
        </w:rPr>
        <w:t>自行负责。</w:t>
      </w:r>
    </w:p>
    <w:p w14:paraId="2A0AA44A">
      <w:pPr>
        <w:pStyle w:val="32"/>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2"/>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9"/>
      </w:pPr>
    </w:p>
    <w:p w14:paraId="45847583">
      <w:pPr>
        <w:pStyle w:val="29"/>
        <w:rPr>
          <w:rFonts w:hint="eastAsia" w:ascii="宋体" w:hAnsi="宋体" w:cs="Times New Roman"/>
          <w:b/>
          <w:bCs/>
          <w:kern w:val="2"/>
          <w:sz w:val="28"/>
          <w:szCs w:val="28"/>
        </w:rPr>
      </w:pPr>
    </w:p>
    <w:p w14:paraId="3406DFC3">
      <w:pPr>
        <w:pStyle w:val="29"/>
        <w:rPr>
          <w:rFonts w:hint="eastAsia" w:ascii="宋体" w:hAnsi="宋体" w:cs="Times New Roman"/>
          <w:b/>
          <w:bCs/>
          <w:kern w:val="2"/>
          <w:sz w:val="28"/>
          <w:szCs w:val="28"/>
        </w:rPr>
      </w:pPr>
    </w:p>
    <w:p w14:paraId="5ECAE5DA">
      <w:pPr>
        <w:pStyle w:val="29"/>
        <w:rPr>
          <w:rFonts w:hint="eastAsia" w:ascii="宋体" w:hAnsi="宋体" w:cs="Times New Roman"/>
          <w:b/>
          <w:bCs/>
          <w:kern w:val="2"/>
          <w:sz w:val="28"/>
          <w:szCs w:val="28"/>
        </w:rPr>
      </w:pPr>
    </w:p>
    <w:p w14:paraId="544E4DCB">
      <w:pPr>
        <w:pStyle w:val="29"/>
        <w:rPr>
          <w:rFonts w:hint="eastAsia" w:ascii="宋体" w:hAnsi="宋体" w:cs="Times New Roman"/>
          <w:b/>
          <w:bCs/>
          <w:kern w:val="2"/>
          <w:sz w:val="28"/>
          <w:szCs w:val="28"/>
        </w:rPr>
      </w:pPr>
    </w:p>
    <w:p w14:paraId="437DDDFD">
      <w:pPr>
        <w:pStyle w:val="29"/>
        <w:rPr>
          <w:rFonts w:hint="eastAsia" w:ascii="宋体" w:hAnsi="宋体" w:cs="Times New Roman"/>
          <w:b/>
          <w:bCs/>
          <w:kern w:val="2"/>
          <w:sz w:val="28"/>
          <w:szCs w:val="28"/>
        </w:rPr>
      </w:pPr>
    </w:p>
    <w:p w14:paraId="024F1B71">
      <w:pPr>
        <w:pStyle w:val="29"/>
        <w:rPr>
          <w:rFonts w:hint="eastAsia" w:ascii="宋体" w:hAnsi="宋体" w:cs="Times New Roman"/>
          <w:b/>
          <w:bCs/>
          <w:kern w:val="2"/>
          <w:sz w:val="28"/>
          <w:szCs w:val="28"/>
        </w:rPr>
      </w:pPr>
    </w:p>
    <w:p w14:paraId="285F77C4">
      <w:pPr>
        <w:pStyle w:val="29"/>
        <w:rPr>
          <w:rFonts w:hint="eastAsia" w:ascii="宋体" w:hAnsi="宋体" w:cs="Times New Roman"/>
          <w:b/>
          <w:bCs/>
          <w:kern w:val="2"/>
          <w:sz w:val="28"/>
          <w:szCs w:val="28"/>
        </w:rPr>
      </w:pPr>
    </w:p>
    <w:p w14:paraId="1D5CAC20">
      <w:pPr>
        <w:pStyle w:val="29"/>
        <w:rPr>
          <w:rFonts w:hint="eastAsia" w:ascii="宋体" w:hAnsi="宋体" w:cs="Times New Roman"/>
          <w:b/>
          <w:bCs/>
          <w:kern w:val="2"/>
          <w:sz w:val="28"/>
          <w:szCs w:val="28"/>
        </w:rPr>
      </w:pPr>
    </w:p>
    <w:p w14:paraId="3CF71C67">
      <w:pPr>
        <w:pStyle w:val="29"/>
        <w:rPr>
          <w:rFonts w:hint="eastAsia" w:ascii="宋体" w:hAnsi="宋体" w:cs="Times New Roman"/>
          <w:b/>
          <w:bCs/>
          <w:kern w:val="2"/>
          <w:sz w:val="28"/>
          <w:szCs w:val="28"/>
        </w:rPr>
      </w:pPr>
    </w:p>
    <w:p w14:paraId="23E17E5B">
      <w:pPr>
        <w:pStyle w:val="29"/>
        <w:rPr>
          <w:rFonts w:hint="eastAsia" w:ascii="宋体" w:hAnsi="宋体" w:cs="Times New Roman"/>
          <w:b/>
          <w:bCs/>
          <w:kern w:val="2"/>
          <w:sz w:val="28"/>
          <w:szCs w:val="28"/>
        </w:rPr>
      </w:pPr>
    </w:p>
    <w:p w14:paraId="5E0C4A55">
      <w:pPr>
        <w:pStyle w:val="29"/>
        <w:rPr>
          <w:rFonts w:hint="eastAsia" w:ascii="宋体" w:hAnsi="宋体" w:cs="Times New Roman"/>
          <w:b/>
          <w:bCs/>
          <w:kern w:val="2"/>
          <w:sz w:val="28"/>
          <w:szCs w:val="28"/>
        </w:rPr>
      </w:pPr>
    </w:p>
    <w:p w14:paraId="3EE0C11A">
      <w:pPr>
        <w:pStyle w:val="29"/>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9"/>
        <w:rPr>
          <w:rFonts w:ascii="宋体" w:hAnsi="宋体" w:cs="Times New Roman"/>
          <w:b/>
          <w:bCs/>
          <w:kern w:val="2"/>
          <w:sz w:val="28"/>
          <w:szCs w:val="28"/>
        </w:rPr>
      </w:pPr>
    </w:p>
    <w:p w14:paraId="5CE5FE80">
      <w:pPr>
        <w:pStyle w:val="29"/>
        <w:rPr>
          <w:rFonts w:ascii="宋体" w:hAnsi="宋体" w:cs="Times New Roman"/>
          <w:b/>
          <w:bCs/>
          <w:kern w:val="2"/>
          <w:sz w:val="28"/>
          <w:szCs w:val="28"/>
        </w:rPr>
      </w:pPr>
    </w:p>
    <w:p w14:paraId="32F3057F">
      <w:pPr>
        <w:pStyle w:val="29"/>
        <w:rPr>
          <w:rFonts w:ascii="宋体" w:hAnsi="宋体" w:cs="Times New Roman"/>
          <w:b/>
          <w:bCs/>
          <w:kern w:val="2"/>
          <w:sz w:val="28"/>
          <w:szCs w:val="28"/>
        </w:rPr>
      </w:pPr>
    </w:p>
    <w:p w14:paraId="6641A012">
      <w:pPr>
        <w:pStyle w:val="29"/>
        <w:rPr>
          <w:rFonts w:ascii="宋体" w:hAnsi="宋体" w:cs="Times New Roman"/>
          <w:b/>
          <w:bCs/>
          <w:kern w:val="2"/>
          <w:sz w:val="28"/>
          <w:szCs w:val="28"/>
        </w:rPr>
      </w:pPr>
    </w:p>
    <w:p w14:paraId="1A0CF61D">
      <w:pPr>
        <w:pStyle w:val="29"/>
        <w:rPr>
          <w:rFonts w:ascii="宋体" w:hAnsi="宋体" w:cs="Times New Roman"/>
          <w:b/>
          <w:bCs/>
          <w:kern w:val="2"/>
          <w:sz w:val="28"/>
          <w:szCs w:val="28"/>
        </w:rPr>
      </w:pPr>
    </w:p>
    <w:p w14:paraId="49D74BC5">
      <w:pPr>
        <w:pStyle w:val="29"/>
        <w:rPr>
          <w:rFonts w:ascii="宋体" w:hAnsi="宋体" w:cs="Times New Roman"/>
          <w:b/>
          <w:bCs/>
          <w:kern w:val="2"/>
          <w:sz w:val="28"/>
          <w:szCs w:val="28"/>
        </w:rPr>
      </w:pPr>
    </w:p>
    <w:p w14:paraId="1541BAED">
      <w:pPr>
        <w:pStyle w:val="29"/>
        <w:rPr>
          <w:rFonts w:ascii="宋体" w:hAnsi="宋体" w:cs="Times New Roman"/>
          <w:b/>
          <w:bCs/>
          <w:kern w:val="2"/>
          <w:sz w:val="28"/>
          <w:szCs w:val="28"/>
        </w:rPr>
      </w:pPr>
    </w:p>
    <w:p w14:paraId="5030B305">
      <w:pPr>
        <w:pStyle w:val="29"/>
        <w:rPr>
          <w:rFonts w:ascii="宋体" w:hAnsi="宋体" w:cs="Times New Roman"/>
          <w:b/>
          <w:bCs/>
          <w:kern w:val="2"/>
          <w:sz w:val="28"/>
          <w:szCs w:val="28"/>
        </w:rPr>
      </w:pPr>
    </w:p>
    <w:p w14:paraId="09844968">
      <w:pPr>
        <w:pStyle w:val="29"/>
        <w:rPr>
          <w:rFonts w:ascii="宋体" w:hAnsi="宋体" w:cs="Times New Roman"/>
          <w:b/>
          <w:bCs/>
          <w:kern w:val="2"/>
          <w:sz w:val="28"/>
          <w:szCs w:val="28"/>
        </w:rPr>
      </w:pPr>
    </w:p>
    <w:p w14:paraId="4DCBD396">
      <w:pPr>
        <w:pStyle w:val="29"/>
        <w:rPr>
          <w:rFonts w:ascii="宋体" w:hAnsi="宋体" w:cs="Times New Roman"/>
          <w:b/>
          <w:bCs/>
          <w:kern w:val="2"/>
          <w:sz w:val="28"/>
          <w:szCs w:val="28"/>
        </w:rPr>
      </w:pPr>
    </w:p>
    <w:p w14:paraId="365235EC">
      <w:pPr>
        <w:pStyle w:val="29"/>
        <w:rPr>
          <w:rFonts w:ascii="宋体" w:hAnsi="宋体" w:cs="Times New Roman"/>
          <w:b/>
          <w:bCs/>
          <w:kern w:val="2"/>
          <w:sz w:val="28"/>
          <w:szCs w:val="28"/>
        </w:rPr>
      </w:pPr>
    </w:p>
    <w:p w14:paraId="5D029DE8">
      <w:pPr>
        <w:pStyle w:val="29"/>
        <w:rPr>
          <w:rFonts w:ascii="宋体" w:hAnsi="宋体" w:cs="Times New Roman"/>
          <w:b/>
          <w:bCs/>
          <w:kern w:val="2"/>
          <w:sz w:val="28"/>
          <w:szCs w:val="28"/>
        </w:rPr>
      </w:pPr>
    </w:p>
    <w:p w14:paraId="1FA45349">
      <w:pPr>
        <w:pStyle w:val="29"/>
        <w:rPr>
          <w:rFonts w:ascii="宋体" w:hAnsi="宋体" w:cs="Times New Roman"/>
          <w:b/>
          <w:bCs/>
          <w:kern w:val="2"/>
          <w:sz w:val="28"/>
          <w:szCs w:val="28"/>
        </w:rPr>
      </w:pPr>
    </w:p>
    <w:p w14:paraId="2186DCDB">
      <w:pPr>
        <w:pStyle w:val="29"/>
        <w:rPr>
          <w:rFonts w:ascii="宋体" w:hAnsi="宋体" w:cs="Times New Roman"/>
          <w:b/>
          <w:bCs/>
          <w:kern w:val="2"/>
          <w:sz w:val="28"/>
          <w:szCs w:val="28"/>
        </w:rPr>
      </w:pPr>
    </w:p>
    <w:p w14:paraId="3BB32FA0">
      <w:pPr>
        <w:pStyle w:val="29"/>
        <w:rPr>
          <w:rFonts w:ascii="宋体" w:hAnsi="宋体" w:cs="Times New Roman"/>
          <w:b/>
          <w:bCs/>
          <w:kern w:val="2"/>
          <w:sz w:val="28"/>
          <w:szCs w:val="28"/>
        </w:rPr>
      </w:pPr>
    </w:p>
    <w:p w14:paraId="3862745B">
      <w:pPr>
        <w:pStyle w:val="29"/>
        <w:rPr>
          <w:rFonts w:ascii="宋体" w:hAnsi="宋体" w:cs="Times New Roman"/>
          <w:b/>
          <w:bCs/>
          <w:kern w:val="2"/>
          <w:sz w:val="28"/>
          <w:szCs w:val="28"/>
        </w:rPr>
      </w:pPr>
    </w:p>
    <w:p w14:paraId="1A79DBFD">
      <w:pPr>
        <w:pStyle w:val="29"/>
        <w:rPr>
          <w:rFonts w:ascii="宋体" w:hAnsi="宋体" w:cs="Times New Roman"/>
          <w:b/>
          <w:bCs/>
          <w:kern w:val="2"/>
          <w:sz w:val="28"/>
          <w:szCs w:val="28"/>
        </w:rPr>
      </w:pPr>
    </w:p>
    <w:p w14:paraId="425AD0A8">
      <w:pPr>
        <w:pStyle w:val="29"/>
        <w:rPr>
          <w:rFonts w:ascii="宋体" w:hAnsi="宋体" w:cs="Times New Roman"/>
          <w:b/>
          <w:bCs/>
          <w:kern w:val="2"/>
          <w:sz w:val="28"/>
          <w:szCs w:val="28"/>
        </w:rPr>
      </w:pPr>
    </w:p>
    <w:p w14:paraId="564AB4C5">
      <w:pPr>
        <w:pStyle w:val="29"/>
        <w:rPr>
          <w:rFonts w:ascii="宋体" w:hAnsi="宋体" w:cs="Times New Roman"/>
          <w:b/>
          <w:bCs/>
          <w:kern w:val="2"/>
          <w:sz w:val="28"/>
          <w:szCs w:val="28"/>
        </w:rPr>
      </w:pPr>
    </w:p>
    <w:p w14:paraId="59A8E376">
      <w:pPr>
        <w:pStyle w:val="29"/>
        <w:rPr>
          <w:rFonts w:ascii="宋体" w:hAnsi="宋体" w:cs="Times New Roman"/>
          <w:b/>
          <w:bCs/>
          <w:kern w:val="2"/>
          <w:sz w:val="28"/>
          <w:szCs w:val="28"/>
        </w:rPr>
      </w:pPr>
    </w:p>
    <w:p w14:paraId="7A46F221">
      <w:pPr>
        <w:pStyle w:val="29"/>
        <w:rPr>
          <w:rFonts w:hint="eastAsia" w:ascii="宋体" w:hAnsi="宋体" w:cs="Times New Roman"/>
          <w:b/>
          <w:bCs/>
          <w:kern w:val="2"/>
          <w:sz w:val="28"/>
          <w:szCs w:val="28"/>
        </w:rPr>
      </w:pPr>
    </w:p>
    <w:p w14:paraId="5F019054">
      <w:pPr>
        <w:pStyle w:val="29"/>
        <w:rPr>
          <w:rFonts w:hint="eastAsia" w:ascii="宋体" w:hAnsi="宋体" w:cs="Times New Roman"/>
          <w:b/>
          <w:bCs/>
          <w:kern w:val="2"/>
          <w:sz w:val="28"/>
          <w:szCs w:val="28"/>
        </w:rPr>
      </w:pPr>
    </w:p>
    <w:p w14:paraId="7ADDC071">
      <w:pPr>
        <w:pStyle w:val="29"/>
        <w:rPr>
          <w:rFonts w:ascii="宋体" w:hAnsi="宋体" w:cs="Times New Roman"/>
          <w:b/>
          <w:bCs/>
          <w:kern w:val="2"/>
          <w:sz w:val="28"/>
          <w:szCs w:val="28"/>
        </w:rPr>
      </w:pPr>
      <w:r>
        <w:rPr>
          <w:rFonts w:hint="eastAsia" w:ascii="宋体" w:hAnsi="宋体" w:cs="Times New Roman"/>
          <w:b/>
          <w:bCs/>
          <w:kern w:val="2"/>
          <w:sz w:val="28"/>
          <w:szCs w:val="28"/>
        </w:rPr>
        <w:t>6、报价文件</w:t>
      </w:r>
    </w:p>
    <w:tbl>
      <w:tblPr>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98"/>
        <w:gridCol w:w="2132"/>
        <w:gridCol w:w="1116"/>
        <w:gridCol w:w="1074"/>
        <w:gridCol w:w="1078"/>
        <w:gridCol w:w="1388"/>
        <w:gridCol w:w="1388"/>
        <w:gridCol w:w="1081"/>
      </w:tblGrid>
      <w:tr w14:paraId="70CC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D3F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2145" w:type="dxa"/>
            <w:tcBorders>
              <w:top w:val="single" w:color="000000" w:sz="8" w:space="0"/>
              <w:left w:val="nil"/>
              <w:bottom w:val="single" w:color="000000" w:sz="8" w:space="0"/>
              <w:right w:val="single" w:color="000000" w:sz="8" w:space="0"/>
            </w:tcBorders>
            <w:shd w:val="clear" w:color="auto" w:fill="FFFFFF"/>
            <w:vAlign w:val="center"/>
          </w:tcPr>
          <w:p w14:paraId="3105C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名称</w:t>
            </w:r>
          </w:p>
        </w:tc>
        <w:tc>
          <w:tcPr>
            <w:tcW w:w="1080" w:type="dxa"/>
            <w:tcBorders>
              <w:top w:val="single" w:color="000000" w:sz="8" w:space="0"/>
              <w:left w:val="nil"/>
              <w:bottom w:val="single" w:color="000000" w:sz="8" w:space="0"/>
              <w:right w:val="single" w:color="000000" w:sz="8" w:space="0"/>
            </w:tcBorders>
            <w:shd w:val="clear" w:color="auto" w:fill="FFFFFF"/>
            <w:vAlign w:val="center"/>
          </w:tcPr>
          <w:p w14:paraId="287BC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1080" w:type="dxa"/>
            <w:tcBorders>
              <w:top w:val="single" w:color="000000" w:sz="8" w:space="0"/>
              <w:left w:val="nil"/>
              <w:bottom w:val="single" w:color="000000" w:sz="8" w:space="0"/>
              <w:right w:val="single" w:color="000000" w:sz="8" w:space="0"/>
            </w:tcBorders>
            <w:shd w:val="clear" w:color="auto" w:fill="FFFFFF"/>
            <w:vAlign w:val="center"/>
          </w:tcPr>
          <w:p w14:paraId="6F576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1080" w:type="dxa"/>
            <w:tcBorders>
              <w:top w:val="single" w:color="000000" w:sz="8" w:space="0"/>
              <w:left w:val="nil"/>
              <w:bottom w:val="single" w:color="000000" w:sz="8" w:space="0"/>
              <w:right w:val="single" w:color="000000" w:sz="8" w:space="0"/>
            </w:tcBorders>
            <w:shd w:val="clear"/>
            <w:vAlign w:val="center"/>
          </w:tcPr>
          <w:p w14:paraId="145C2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预估数量（吨）</w:t>
            </w:r>
          </w:p>
        </w:tc>
        <w:tc>
          <w:tcPr>
            <w:tcW w:w="1395" w:type="dxa"/>
            <w:tcBorders>
              <w:top w:val="single" w:color="000000" w:sz="8" w:space="0"/>
              <w:left w:val="nil"/>
              <w:bottom w:val="single" w:color="000000" w:sz="8" w:space="0"/>
              <w:right w:val="single" w:color="000000" w:sz="8" w:space="0"/>
            </w:tcBorders>
            <w:shd w:val="clear" w:color="auto" w:fill="FFFF00"/>
            <w:vAlign w:val="center"/>
          </w:tcPr>
          <w:p w14:paraId="4C9C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竞买含税底价（单价/元）</w:t>
            </w:r>
          </w:p>
        </w:tc>
        <w:tc>
          <w:tcPr>
            <w:tcW w:w="1395" w:type="dxa"/>
            <w:tcBorders>
              <w:top w:val="single" w:color="000000" w:sz="8" w:space="0"/>
              <w:left w:val="nil"/>
              <w:bottom w:val="single" w:color="000000" w:sz="8" w:space="0"/>
              <w:right w:val="single" w:color="000000" w:sz="8" w:space="0"/>
            </w:tcBorders>
            <w:shd w:val="clear" w:color="auto" w:fill="FFFF00"/>
            <w:vAlign w:val="center"/>
          </w:tcPr>
          <w:p w14:paraId="3B467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竞买含税底价（总价/元）</w:t>
            </w:r>
          </w:p>
        </w:tc>
        <w:tc>
          <w:tcPr>
            <w:tcW w:w="1080" w:type="dxa"/>
            <w:tcBorders>
              <w:top w:val="single" w:color="000000" w:sz="8" w:space="0"/>
              <w:left w:val="nil"/>
              <w:bottom w:val="single" w:color="000000" w:sz="8" w:space="0"/>
              <w:right w:val="single" w:color="000000" w:sz="8" w:space="0"/>
            </w:tcBorders>
            <w:shd w:val="clear"/>
            <w:noWrap/>
            <w:vAlign w:val="center"/>
          </w:tcPr>
          <w:p w14:paraId="7D308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5800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1F409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145" w:type="dxa"/>
            <w:tcBorders>
              <w:top w:val="single" w:color="000000" w:sz="8" w:space="0"/>
              <w:left w:val="single" w:color="000000" w:sz="8" w:space="0"/>
              <w:bottom w:val="single" w:color="000000" w:sz="8" w:space="0"/>
              <w:right w:val="single" w:color="000000" w:sz="8" w:space="0"/>
            </w:tcBorders>
            <w:shd w:val="clear"/>
            <w:vAlign w:val="center"/>
          </w:tcPr>
          <w:p w14:paraId="1EDF3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废铁</w:t>
            </w:r>
          </w:p>
        </w:tc>
        <w:tc>
          <w:tcPr>
            <w:tcW w:w="1080" w:type="dxa"/>
            <w:tcBorders>
              <w:top w:val="single" w:color="000000" w:sz="8" w:space="0"/>
              <w:left w:val="nil"/>
              <w:bottom w:val="single" w:color="000000" w:sz="8" w:space="0"/>
              <w:right w:val="single" w:color="000000" w:sz="8" w:space="0"/>
            </w:tcBorders>
            <w:shd w:val="clear" w:color="auto" w:fill="FFFFFF"/>
            <w:vAlign w:val="center"/>
          </w:tcPr>
          <w:p w14:paraId="4BD96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single" w:color="000000" w:sz="8" w:space="0"/>
              <w:left w:val="nil"/>
              <w:bottom w:val="single" w:color="000000" w:sz="8" w:space="0"/>
              <w:right w:val="single" w:color="000000" w:sz="8" w:space="0"/>
            </w:tcBorders>
            <w:shd w:val="clear"/>
            <w:vAlign w:val="center"/>
          </w:tcPr>
          <w:p w14:paraId="01BE4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single" w:color="000000" w:sz="8" w:space="0"/>
              <w:left w:val="nil"/>
              <w:bottom w:val="single" w:color="000000" w:sz="8" w:space="0"/>
              <w:right w:val="single" w:color="000000" w:sz="8" w:space="0"/>
            </w:tcBorders>
            <w:shd w:val="clear"/>
            <w:noWrap/>
            <w:vAlign w:val="center"/>
          </w:tcPr>
          <w:p w14:paraId="58AD5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0" w:type="auto"/>
            <w:tcBorders>
              <w:top w:val="nil"/>
              <w:left w:val="nil"/>
              <w:bottom w:val="single" w:color="000000" w:sz="8" w:space="0"/>
              <w:right w:val="single" w:color="000000" w:sz="8" w:space="0"/>
            </w:tcBorders>
            <w:shd w:val="clear" w:color="auto" w:fill="FFFF00"/>
            <w:noWrap/>
            <w:vAlign w:val="center"/>
          </w:tcPr>
          <w:p w14:paraId="6A8F2A60">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41EB0143">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3F524A9C">
            <w:pPr>
              <w:jc w:val="center"/>
              <w:rPr>
                <w:rFonts w:hint="eastAsia" w:ascii="宋体" w:hAnsi="宋体" w:eastAsia="宋体" w:cs="宋体"/>
                <w:i w:val="0"/>
                <w:iCs w:val="0"/>
                <w:color w:val="000000"/>
                <w:sz w:val="20"/>
                <w:szCs w:val="20"/>
                <w:u w:val="none"/>
              </w:rPr>
            </w:pPr>
          </w:p>
        </w:tc>
      </w:tr>
      <w:tr w14:paraId="7F62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3BCBF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145" w:type="dxa"/>
            <w:tcBorders>
              <w:top w:val="nil"/>
              <w:left w:val="single" w:color="000000" w:sz="8" w:space="0"/>
              <w:bottom w:val="single" w:color="000000" w:sz="8" w:space="0"/>
              <w:right w:val="single" w:color="000000" w:sz="8" w:space="0"/>
            </w:tcBorders>
            <w:shd w:val="clear"/>
            <w:vAlign w:val="center"/>
          </w:tcPr>
          <w:p w14:paraId="21A93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轻薄料</w:t>
            </w:r>
          </w:p>
        </w:tc>
        <w:tc>
          <w:tcPr>
            <w:tcW w:w="1080" w:type="dxa"/>
            <w:tcBorders>
              <w:top w:val="nil"/>
              <w:left w:val="nil"/>
              <w:bottom w:val="single" w:color="000000" w:sz="8" w:space="0"/>
              <w:right w:val="single" w:color="000000" w:sz="8" w:space="0"/>
            </w:tcBorders>
            <w:shd w:val="clear" w:color="auto" w:fill="FFFFFF"/>
            <w:vAlign w:val="center"/>
          </w:tcPr>
          <w:p w14:paraId="713C6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5D30C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052FB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nil"/>
              <w:left w:val="nil"/>
              <w:bottom w:val="single" w:color="000000" w:sz="8" w:space="0"/>
              <w:right w:val="single" w:color="000000" w:sz="8" w:space="0"/>
            </w:tcBorders>
            <w:shd w:val="clear" w:color="auto" w:fill="FFFF00"/>
            <w:noWrap/>
            <w:vAlign w:val="center"/>
          </w:tcPr>
          <w:p w14:paraId="693A439D">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22E870C3">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4AE646B2">
            <w:pPr>
              <w:jc w:val="center"/>
              <w:rPr>
                <w:rFonts w:hint="eastAsia" w:ascii="宋体" w:hAnsi="宋体" w:eastAsia="宋体" w:cs="宋体"/>
                <w:i w:val="0"/>
                <w:iCs w:val="0"/>
                <w:color w:val="000000"/>
                <w:sz w:val="20"/>
                <w:szCs w:val="20"/>
                <w:u w:val="none"/>
              </w:rPr>
            </w:pPr>
          </w:p>
        </w:tc>
      </w:tr>
      <w:tr w14:paraId="6B0D6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588A9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145" w:type="dxa"/>
            <w:tcBorders>
              <w:top w:val="nil"/>
              <w:left w:val="single" w:color="000000" w:sz="8" w:space="0"/>
              <w:bottom w:val="single" w:color="000000" w:sz="8" w:space="0"/>
              <w:right w:val="single" w:color="000000" w:sz="8" w:space="0"/>
            </w:tcBorders>
            <w:shd w:val="clear"/>
            <w:vAlign w:val="center"/>
          </w:tcPr>
          <w:p w14:paraId="77836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pp管、高分子管</w:t>
            </w:r>
          </w:p>
        </w:tc>
        <w:tc>
          <w:tcPr>
            <w:tcW w:w="1080" w:type="dxa"/>
            <w:tcBorders>
              <w:top w:val="nil"/>
              <w:left w:val="nil"/>
              <w:bottom w:val="single" w:color="000000" w:sz="8" w:space="0"/>
              <w:right w:val="single" w:color="000000" w:sz="8" w:space="0"/>
            </w:tcBorders>
            <w:shd w:val="clear" w:color="auto" w:fill="FFFFFF"/>
            <w:vAlign w:val="center"/>
          </w:tcPr>
          <w:p w14:paraId="7232E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01D38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045FB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0.5</w:t>
            </w:r>
          </w:p>
        </w:tc>
        <w:tc>
          <w:tcPr>
            <w:tcW w:w="0" w:type="auto"/>
            <w:tcBorders>
              <w:top w:val="nil"/>
              <w:left w:val="nil"/>
              <w:bottom w:val="single" w:color="000000" w:sz="8" w:space="0"/>
              <w:right w:val="single" w:color="000000" w:sz="8" w:space="0"/>
            </w:tcBorders>
            <w:shd w:val="clear" w:color="auto" w:fill="FFFF00"/>
            <w:noWrap/>
            <w:vAlign w:val="center"/>
          </w:tcPr>
          <w:p w14:paraId="1BE0C038">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70FDEC30">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6235DFB7">
            <w:pPr>
              <w:jc w:val="center"/>
              <w:rPr>
                <w:rFonts w:hint="eastAsia" w:ascii="宋体" w:hAnsi="宋体" w:eastAsia="宋体" w:cs="宋体"/>
                <w:i w:val="0"/>
                <w:iCs w:val="0"/>
                <w:color w:val="000000"/>
                <w:sz w:val="20"/>
                <w:szCs w:val="20"/>
                <w:u w:val="none"/>
              </w:rPr>
            </w:pPr>
          </w:p>
        </w:tc>
      </w:tr>
      <w:tr w14:paraId="577F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4544D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145" w:type="dxa"/>
            <w:tcBorders>
              <w:top w:val="nil"/>
              <w:left w:val="single" w:color="000000" w:sz="8" w:space="0"/>
              <w:bottom w:val="single" w:color="000000" w:sz="8" w:space="0"/>
              <w:right w:val="single" w:color="000000" w:sz="8" w:space="0"/>
            </w:tcBorders>
            <w:shd w:val="clear"/>
            <w:vAlign w:val="center"/>
          </w:tcPr>
          <w:p w14:paraId="632D3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杂物塑料</w:t>
            </w:r>
          </w:p>
        </w:tc>
        <w:tc>
          <w:tcPr>
            <w:tcW w:w="1080" w:type="dxa"/>
            <w:tcBorders>
              <w:top w:val="nil"/>
              <w:left w:val="nil"/>
              <w:bottom w:val="single" w:color="000000" w:sz="8" w:space="0"/>
              <w:right w:val="single" w:color="000000" w:sz="8" w:space="0"/>
            </w:tcBorders>
            <w:shd w:val="clear" w:color="auto" w:fill="FFFFFF"/>
            <w:vAlign w:val="center"/>
          </w:tcPr>
          <w:p w14:paraId="16474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2D076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57424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nil"/>
              <w:left w:val="nil"/>
              <w:bottom w:val="single" w:color="000000" w:sz="8" w:space="0"/>
              <w:right w:val="single" w:color="000000" w:sz="8" w:space="0"/>
            </w:tcBorders>
            <w:shd w:val="clear" w:color="auto" w:fill="FFFF00"/>
            <w:noWrap/>
            <w:vAlign w:val="center"/>
          </w:tcPr>
          <w:p w14:paraId="1630D5CE">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43D9A2E9">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66DB22C0">
            <w:pPr>
              <w:jc w:val="center"/>
              <w:rPr>
                <w:rFonts w:hint="eastAsia" w:ascii="宋体" w:hAnsi="宋体" w:eastAsia="宋体" w:cs="宋体"/>
                <w:i w:val="0"/>
                <w:iCs w:val="0"/>
                <w:color w:val="000000"/>
                <w:sz w:val="20"/>
                <w:szCs w:val="20"/>
                <w:u w:val="none"/>
              </w:rPr>
            </w:pPr>
          </w:p>
        </w:tc>
      </w:tr>
      <w:tr w14:paraId="0016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1D49B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145" w:type="dxa"/>
            <w:tcBorders>
              <w:top w:val="nil"/>
              <w:left w:val="single" w:color="000000" w:sz="8" w:space="0"/>
              <w:bottom w:val="single" w:color="000000" w:sz="8" w:space="0"/>
              <w:right w:val="single" w:color="000000" w:sz="8" w:space="0"/>
            </w:tcBorders>
            <w:shd w:val="clear"/>
            <w:vAlign w:val="center"/>
          </w:tcPr>
          <w:p w14:paraId="16A05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报废输送带</w:t>
            </w:r>
          </w:p>
        </w:tc>
        <w:tc>
          <w:tcPr>
            <w:tcW w:w="1080" w:type="dxa"/>
            <w:tcBorders>
              <w:top w:val="nil"/>
              <w:left w:val="nil"/>
              <w:bottom w:val="single" w:color="000000" w:sz="8" w:space="0"/>
              <w:right w:val="single" w:color="000000" w:sz="8" w:space="0"/>
            </w:tcBorders>
            <w:shd w:val="clear" w:color="auto" w:fill="FFFFFF"/>
            <w:vAlign w:val="center"/>
          </w:tcPr>
          <w:p w14:paraId="1AAC7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3C5B6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61AA2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0" w:type="auto"/>
            <w:tcBorders>
              <w:top w:val="nil"/>
              <w:left w:val="nil"/>
              <w:bottom w:val="single" w:color="000000" w:sz="8" w:space="0"/>
              <w:right w:val="single" w:color="000000" w:sz="8" w:space="0"/>
            </w:tcBorders>
            <w:shd w:val="clear" w:color="auto" w:fill="FFFF00"/>
            <w:noWrap/>
            <w:vAlign w:val="center"/>
          </w:tcPr>
          <w:p w14:paraId="5D02FD6C">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1E067DA1">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4EA42394">
            <w:pPr>
              <w:jc w:val="center"/>
              <w:rPr>
                <w:rFonts w:hint="eastAsia" w:ascii="宋体" w:hAnsi="宋体" w:eastAsia="宋体" w:cs="宋体"/>
                <w:i w:val="0"/>
                <w:iCs w:val="0"/>
                <w:color w:val="000000"/>
                <w:sz w:val="20"/>
                <w:szCs w:val="20"/>
                <w:u w:val="none"/>
              </w:rPr>
            </w:pPr>
          </w:p>
        </w:tc>
      </w:tr>
      <w:tr w14:paraId="4243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5116A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145" w:type="dxa"/>
            <w:tcBorders>
              <w:top w:val="nil"/>
              <w:left w:val="single" w:color="000000" w:sz="8" w:space="0"/>
              <w:bottom w:val="single" w:color="000000" w:sz="8" w:space="0"/>
              <w:right w:val="single" w:color="000000" w:sz="8" w:space="0"/>
            </w:tcBorders>
            <w:shd w:val="clear"/>
            <w:vAlign w:val="center"/>
          </w:tcPr>
          <w:p w14:paraId="62AC0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报废托辊</w:t>
            </w:r>
          </w:p>
        </w:tc>
        <w:tc>
          <w:tcPr>
            <w:tcW w:w="1080" w:type="dxa"/>
            <w:tcBorders>
              <w:top w:val="nil"/>
              <w:left w:val="nil"/>
              <w:bottom w:val="single" w:color="000000" w:sz="8" w:space="0"/>
              <w:right w:val="single" w:color="000000" w:sz="8" w:space="0"/>
            </w:tcBorders>
            <w:shd w:val="clear" w:color="auto" w:fill="FFFFFF"/>
            <w:vAlign w:val="center"/>
          </w:tcPr>
          <w:p w14:paraId="040EE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400C4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576D2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nil"/>
              <w:left w:val="nil"/>
              <w:bottom w:val="single" w:color="000000" w:sz="8" w:space="0"/>
              <w:right w:val="single" w:color="000000" w:sz="8" w:space="0"/>
            </w:tcBorders>
            <w:shd w:val="clear" w:color="auto" w:fill="FFFF00"/>
            <w:noWrap/>
            <w:vAlign w:val="center"/>
          </w:tcPr>
          <w:p w14:paraId="3E43F241">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069B84BA">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650F3A2D">
            <w:pPr>
              <w:jc w:val="center"/>
              <w:rPr>
                <w:rFonts w:hint="eastAsia" w:ascii="宋体" w:hAnsi="宋体" w:eastAsia="宋体" w:cs="宋体"/>
                <w:i w:val="0"/>
                <w:iCs w:val="0"/>
                <w:color w:val="000000"/>
                <w:sz w:val="20"/>
                <w:szCs w:val="20"/>
                <w:u w:val="none"/>
              </w:rPr>
            </w:pPr>
          </w:p>
        </w:tc>
      </w:tr>
      <w:tr w14:paraId="6D59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67FCB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145" w:type="dxa"/>
            <w:tcBorders>
              <w:top w:val="nil"/>
              <w:left w:val="single" w:color="000000" w:sz="8" w:space="0"/>
              <w:bottom w:val="single" w:color="000000" w:sz="8" w:space="0"/>
              <w:right w:val="single" w:color="000000" w:sz="8" w:space="0"/>
            </w:tcBorders>
            <w:shd w:val="clear"/>
            <w:vAlign w:val="center"/>
          </w:tcPr>
          <w:p w14:paraId="3975C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废玻璃钢瓦</w:t>
            </w:r>
          </w:p>
        </w:tc>
        <w:tc>
          <w:tcPr>
            <w:tcW w:w="1080" w:type="dxa"/>
            <w:tcBorders>
              <w:top w:val="nil"/>
              <w:left w:val="nil"/>
              <w:bottom w:val="single" w:color="000000" w:sz="8" w:space="0"/>
              <w:right w:val="single" w:color="000000" w:sz="8" w:space="0"/>
            </w:tcBorders>
            <w:shd w:val="clear" w:color="auto" w:fill="FFFFFF"/>
            <w:vAlign w:val="center"/>
          </w:tcPr>
          <w:p w14:paraId="3F0EC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6BDE8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16F79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nil"/>
              <w:left w:val="nil"/>
              <w:bottom w:val="single" w:color="000000" w:sz="8" w:space="0"/>
              <w:right w:val="single" w:color="000000" w:sz="8" w:space="0"/>
            </w:tcBorders>
            <w:shd w:val="clear" w:color="auto" w:fill="FFFF00"/>
            <w:noWrap/>
            <w:vAlign w:val="center"/>
          </w:tcPr>
          <w:p w14:paraId="24B3CEEE">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45D0796C">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25C54834">
            <w:pPr>
              <w:jc w:val="center"/>
              <w:rPr>
                <w:rFonts w:hint="eastAsia" w:ascii="宋体" w:hAnsi="宋体" w:eastAsia="宋体" w:cs="宋体"/>
                <w:i w:val="0"/>
                <w:iCs w:val="0"/>
                <w:color w:val="000000"/>
                <w:sz w:val="20"/>
                <w:szCs w:val="20"/>
                <w:u w:val="none"/>
              </w:rPr>
            </w:pPr>
          </w:p>
        </w:tc>
      </w:tr>
      <w:tr w14:paraId="35BF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1E5B3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145" w:type="dxa"/>
            <w:tcBorders>
              <w:top w:val="nil"/>
              <w:left w:val="single" w:color="000000" w:sz="8" w:space="0"/>
              <w:bottom w:val="single" w:color="000000" w:sz="8" w:space="0"/>
              <w:right w:val="single" w:color="000000" w:sz="8" w:space="0"/>
            </w:tcBorders>
            <w:shd w:val="clear"/>
            <w:vAlign w:val="center"/>
          </w:tcPr>
          <w:p w14:paraId="5C415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报废滤布</w:t>
            </w:r>
          </w:p>
        </w:tc>
        <w:tc>
          <w:tcPr>
            <w:tcW w:w="1080" w:type="dxa"/>
            <w:tcBorders>
              <w:top w:val="nil"/>
              <w:left w:val="nil"/>
              <w:bottom w:val="single" w:color="000000" w:sz="8" w:space="0"/>
              <w:right w:val="single" w:color="000000" w:sz="8" w:space="0"/>
            </w:tcBorders>
            <w:shd w:val="clear" w:color="auto" w:fill="FFFFFF"/>
            <w:vAlign w:val="center"/>
          </w:tcPr>
          <w:p w14:paraId="3FF92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1500*1500</w:t>
            </w:r>
          </w:p>
        </w:tc>
        <w:tc>
          <w:tcPr>
            <w:tcW w:w="1080" w:type="dxa"/>
            <w:tcBorders>
              <w:top w:val="nil"/>
              <w:left w:val="nil"/>
              <w:bottom w:val="single" w:color="000000" w:sz="8" w:space="0"/>
              <w:right w:val="single" w:color="000000" w:sz="8" w:space="0"/>
            </w:tcBorders>
            <w:shd w:val="clear"/>
            <w:vAlign w:val="center"/>
          </w:tcPr>
          <w:p w14:paraId="7E563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7A803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color="auto" w:fill="FFFF00"/>
            <w:noWrap/>
            <w:vAlign w:val="center"/>
          </w:tcPr>
          <w:p w14:paraId="4542F209">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258842B0">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28A35B0F">
            <w:pPr>
              <w:jc w:val="center"/>
              <w:rPr>
                <w:rFonts w:hint="eastAsia" w:ascii="宋体" w:hAnsi="宋体" w:eastAsia="宋体" w:cs="宋体"/>
                <w:i w:val="0"/>
                <w:iCs w:val="0"/>
                <w:color w:val="000000"/>
                <w:sz w:val="20"/>
                <w:szCs w:val="20"/>
                <w:u w:val="none"/>
              </w:rPr>
            </w:pPr>
          </w:p>
        </w:tc>
      </w:tr>
      <w:tr w14:paraId="268C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1CC1E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145" w:type="dxa"/>
            <w:tcBorders>
              <w:top w:val="nil"/>
              <w:left w:val="single" w:color="000000" w:sz="8" w:space="0"/>
              <w:bottom w:val="single" w:color="000000" w:sz="8" w:space="0"/>
              <w:right w:val="single" w:color="000000" w:sz="8" w:space="0"/>
            </w:tcBorders>
            <w:shd w:val="clear"/>
            <w:vAlign w:val="center"/>
          </w:tcPr>
          <w:p w14:paraId="0D7E3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报废滤布（带胶条）</w:t>
            </w:r>
          </w:p>
        </w:tc>
        <w:tc>
          <w:tcPr>
            <w:tcW w:w="1080" w:type="dxa"/>
            <w:tcBorders>
              <w:top w:val="nil"/>
              <w:left w:val="nil"/>
              <w:bottom w:val="single" w:color="000000" w:sz="8" w:space="0"/>
              <w:right w:val="single" w:color="000000" w:sz="8" w:space="0"/>
            </w:tcBorders>
            <w:shd w:val="clear" w:color="auto" w:fill="FFFFFF"/>
            <w:vAlign w:val="center"/>
          </w:tcPr>
          <w:p w14:paraId="14DE1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1750*1620</w:t>
            </w:r>
          </w:p>
        </w:tc>
        <w:tc>
          <w:tcPr>
            <w:tcW w:w="1080" w:type="dxa"/>
            <w:tcBorders>
              <w:top w:val="nil"/>
              <w:left w:val="nil"/>
              <w:bottom w:val="single" w:color="000000" w:sz="8" w:space="0"/>
              <w:right w:val="single" w:color="000000" w:sz="8" w:space="0"/>
            </w:tcBorders>
            <w:shd w:val="clear"/>
            <w:vAlign w:val="center"/>
          </w:tcPr>
          <w:p w14:paraId="33AA4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6A05F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nil"/>
              <w:left w:val="nil"/>
              <w:bottom w:val="single" w:color="000000" w:sz="8" w:space="0"/>
              <w:right w:val="single" w:color="000000" w:sz="8" w:space="0"/>
            </w:tcBorders>
            <w:shd w:val="clear" w:color="auto" w:fill="FFFF00"/>
            <w:noWrap/>
            <w:vAlign w:val="center"/>
          </w:tcPr>
          <w:p w14:paraId="2294E4F1">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6AF2CC4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04033484">
            <w:pPr>
              <w:jc w:val="center"/>
              <w:rPr>
                <w:rFonts w:hint="eastAsia" w:ascii="宋体" w:hAnsi="宋体" w:eastAsia="宋体" w:cs="宋体"/>
                <w:i w:val="0"/>
                <w:iCs w:val="0"/>
                <w:color w:val="000000"/>
                <w:sz w:val="20"/>
                <w:szCs w:val="20"/>
                <w:u w:val="none"/>
              </w:rPr>
            </w:pPr>
          </w:p>
        </w:tc>
      </w:tr>
      <w:tr w14:paraId="3A21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6035D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145" w:type="dxa"/>
            <w:tcBorders>
              <w:top w:val="nil"/>
              <w:left w:val="single" w:color="000000" w:sz="8" w:space="0"/>
              <w:bottom w:val="single" w:color="000000" w:sz="8" w:space="0"/>
              <w:right w:val="single" w:color="000000" w:sz="8" w:space="0"/>
            </w:tcBorders>
            <w:shd w:val="clear"/>
            <w:vAlign w:val="center"/>
          </w:tcPr>
          <w:p w14:paraId="627D7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废铁</w:t>
            </w:r>
          </w:p>
        </w:tc>
        <w:tc>
          <w:tcPr>
            <w:tcW w:w="1080" w:type="dxa"/>
            <w:tcBorders>
              <w:top w:val="nil"/>
              <w:left w:val="nil"/>
              <w:bottom w:val="single" w:color="000000" w:sz="8" w:space="0"/>
              <w:right w:val="single" w:color="000000" w:sz="8" w:space="0"/>
            </w:tcBorders>
            <w:shd w:val="clear" w:color="auto" w:fill="FFFFFF"/>
            <w:vAlign w:val="center"/>
          </w:tcPr>
          <w:p w14:paraId="2D6C6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4BE92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090AB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nil"/>
              <w:left w:val="nil"/>
              <w:bottom w:val="single" w:color="000000" w:sz="8" w:space="0"/>
              <w:right w:val="single" w:color="000000" w:sz="8" w:space="0"/>
            </w:tcBorders>
            <w:shd w:val="clear" w:color="auto" w:fill="FFFF00"/>
            <w:noWrap/>
            <w:vAlign w:val="center"/>
          </w:tcPr>
          <w:p w14:paraId="36BE745A">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518217BE">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5E7AE889">
            <w:pPr>
              <w:jc w:val="center"/>
              <w:rPr>
                <w:rFonts w:hint="eastAsia" w:ascii="宋体" w:hAnsi="宋体" w:eastAsia="宋体" w:cs="宋体"/>
                <w:i w:val="0"/>
                <w:iCs w:val="0"/>
                <w:color w:val="000000"/>
                <w:sz w:val="20"/>
                <w:szCs w:val="20"/>
                <w:u w:val="none"/>
              </w:rPr>
            </w:pPr>
          </w:p>
        </w:tc>
      </w:tr>
      <w:tr w14:paraId="724D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55D8B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145" w:type="dxa"/>
            <w:tcBorders>
              <w:top w:val="nil"/>
              <w:left w:val="single" w:color="000000" w:sz="8" w:space="0"/>
              <w:bottom w:val="single" w:color="000000" w:sz="8" w:space="0"/>
              <w:right w:val="single" w:color="000000" w:sz="8" w:space="0"/>
            </w:tcBorders>
            <w:shd w:val="clear"/>
            <w:vAlign w:val="center"/>
          </w:tcPr>
          <w:p w14:paraId="2C296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废输送带</w:t>
            </w:r>
          </w:p>
        </w:tc>
        <w:tc>
          <w:tcPr>
            <w:tcW w:w="1080" w:type="dxa"/>
            <w:tcBorders>
              <w:top w:val="nil"/>
              <w:left w:val="nil"/>
              <w:bottom w:val="single" w:color="000000" w:sz="8" w:space="0"/>
              <w:right w:val="single" w:color="000000" w:sz="8" w:space="0"/>
            </w:tcBorders>
            <w:shd w:val="clear" w:color="auto" w:fill="FFFFFF"/>
            <w:vAlign w:val="center"/>
          </w:tcPr>
          <w:p w14:paraId="5B7D2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70746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1547B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color="auto" w:fill="FFFF00"/>
            <w:noWrap/>
            <w:vAlign w:val="center"/>
          </w:tcPr>
          <w:p w14:paraId="06030041">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57A12DD4">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0C08E480">
            <w:pPr>
              <w:jc w:val="center"/>
              <w:rPr>
                <w:rFonts w:hint="eastAsia" w:ascii="宋体" w:hAnsi="宋体" w:eastAsia="宋体" w:cs="宋体"/>
                <w:i w:val="0"/>
                <w:iCs w:val="0"/>
                <w:color w:val="000000"/>
                <w:sz w:val="20"/>
                <w:szCs w:val="20"/>
                <w:u w:val="none"/>
              </w:rPr>
            </w:pPr>
          </w:p>
        </w:tc>
      </w:tr>
      <w:tr w14:paraId="1D55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17583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145" w:type="dxa"/>
            <w:tcBorders>
              <w:top w:val="nil"/>
              <w:left w:val="single" w:color="000000" w:sz="8" w:space="0"/>
              <w:bottom w:val="single" w:color="000000" w:sz="8" w:space="0"/>
              <w:right w:val="single" w:color="000000" w:sz="8" w:space="0"/>
            </w:tcBorders>
            <w:shd w:val="clear"/>
            <w:vAlign w:val="center"/>
          </w:tcPr>
          <w:p w14:paraId="2170D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废木料</w:t>
            </w:r>
          </w:p>
        </w:tc>
        <w:tc>
          <w:tcPr>
            <w:tcW w:w="1080" w:type="dxa"/>
            <w:tcBorders>
              <w:top w:val="nil"/>
              <w:left w:val="nil"/>
              <w:bottom w:val="single" w:color="000000" w:sz="8" w:space="0"/>
              <w:right w:val="single" w:color="000000" w:sz="8" w:space="0"/>
            </w:tcBorders>
            <w:shd w:val="clear" w:color="auto" w:fill="FFFFFF"/>
            <w:vAlign w:val="center"/>
          </w:tcPr>
          <w:p w14:paraId="29E50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2814D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6461A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color="auto" w:fill="FFFF00"/>
            <w:noWrap/>
            <w:vAlign w:val="center"/>
          </w:tcPr>
          <w:p w14:paraId="2CD1EB43">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3B3B1DF1">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34465942">
            <w:pPr>
              <w:jc w:val="center"/>
              <w:rPr>
                <w:rFonts w:hint="eastAsia" w:ascii="宋体" w:hAnsi="宋体" w:eastAsia="宋体" w:cs="宋体"/>
                <w:i w:val="0"/>
                <w:iCs w:val="0"/>
                <w:color w:val="000000"/>
                <w:sz w:val="20"/>
                <w:szCs w:val="20"/>
                <w:u w:val="none"/>
              </w:rPr>
            </w:pPr>
          </w:p>
        </w:tc>
      </w:tr>
      <w:tr w14:paraId="19A3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5A5BC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145" w:type="dxa"/>
            <w:tcBorders>
              <w:top w:val="nil"/>
              <w:left w:val="single" w:color="000000" w:sz="8" w:space="0"/>
              <w:bottom w:val="single" w:color="000000" w:sz="8" w:space="0"/>
              <w:right w:val="single" w:color="000000" w:sz="8" w:space="0"/>
            </w:tcBorders>
            <w:shd w:val="clear"/>
            <w:vAlign w:val="center"/>
          </w:tcPr>
          <w:p w14:paraId="43041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废钢胶托辊</w:t>
            </w:r>
          </w:p>
        </w:tc>
        <w:tc>
          <w:tcPr>
            <w:tcW w:w="1080" w:type="dxa"/>
            <w:tcBorders>
              <w:top w:val="nil"/>
              <w:left w:val="nil"/>
              <w:bottom w:val="single" w:color="000000" w:sz="8" w:space="0"/>
              <w:right w:val="single" w:color="000000" w:sz="8" w:space="0"/>
            </w:tcBorders>
            <w:shd w:val="clear" w:color="auto" w:fill="FFFFFF"/>
            <w:vAlign w:val="center"/>
          </w:tcPr>
          <w:p w14:paraId="1E1B7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75EBC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2EBCD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color="auto" w:fill="FFFF00"/>
            <w:noWrap/>
            <w:vAlign w:val="center"/>
          </w:tcPr>
          <w:p w14:paraId="2C996988">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58DB17E8">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366EF8A3">
            <w:pPr>
              <w:jc w:val="center"/>
              <w:rPr>
                <w:rFonts w:hint="eastAsia" w:ascii="宋体" w:hAnsi="宋体" w:eastAsia="宋体" w:cs="宋体"/>
                <w:i w:val="0"/>
                <w:iCs w:val="0"/>
                <w:color w:val="000000"/>
                <w:sz w:val="20"/>
                <w:szCs w:val="20"/>
                <w:u w:val="none"/>
              </w:rPr>
            </w:pPr>
          </w:p>
        </w:tc>
      </w:tr>
      <w:tr w14:paraId="0413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00" w:type="dxa"/>
            <w:tcBorders>
              <w:top w:val="nil"/>
              <w:left w:val="single" w:color="000000" w:sz="8" w:space="0"/>
              <w:bottom w:val="single" w:color="000000" w:sz="8" w:space="0"/>
              <w:right w:val="single" w:color="000000" w:sz="8" w:space="0"/>
            </w:tcBorders>
            <w:shd w:val="clear" w:color="auto" w:fill="FFFFFF"/>
            <w:vAlign w:val="center"/>
          </w:tcPr>
          <w:p w14:paraId="7FD88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145" w:type="dxa"/>
            <w:tcBorders>
              <w:top w:val="nil"/>
              <w:left w:val="single" w:color="000000" w:sz="8" w:space="0"/>
              <w:bottom w:val="single" w:color="000000" w:sz="8" w:space="0"/>
              <w:right w:val="single" w:color="000000" w:sz="8" w:space="0"/>
            </w:tcBorders>
            <w:shd w:val="clear"/>
            <w:vAlign w:val="center"/>
          </w:tcPr>
          <w:p w14:paraId="7B056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废不锈钢阀门</w:t>
            </w:r>
          </w:p>
        </w:tc>
        <w:tc>
          <w:tcPr>
            <w:tcW w:w="1080" w:type="dxa"/>
            <w:tcBorders>
              <w:top w:val="nil"/>
              <w:left w:val="nil"/>
              <w:bottom w:val="single" w:color="000000" w:sz="8" w:space="0"/>
              <w:right w:val="single" w:color="000000" w:sz="8" w:space="0"/>
            </w:tcBorders>
            <w:shd w:val="clear" w:color="auto" w:fill="FFFFFF"/>
            <w:vAlign w:val="center"/>
          </w:tcPr>
          <w:p w14:paraId="03913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不成型</w:t>
            </w:r>
          </w:p>
        </w:tc>
        <w:tc>
          <w:tcPr>
            <w:tcW w:w="1080" w:type="dxa"/>
            <w:tcBorders>
              <w:top w:val="nil"/>
              <w:left w:val="nil"/>
              <w:bottom w:val="single" w:color="000000" w:sz="8" w:space="0"/>
              <w:right w:val="single" w:color="000000" w:sz="8" w:space="0"/>
            </w:tcBorders>
            <w:shd w:val="clear"/>
            <w:vAlign w:val="center"/>
          </w:tcPr>
          <w:p w14:paraId="130F0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吨</w:t>
            </w:r>
          </w:p>
        </w:tc>
        <w:tc>
          <w:tcPr>
            <w:tcW w:w="0" w:type="auto"/>
            <w:tcBorders>
              <w:top w:val="nil"/>
              <w:left w:val="nil"/>
              <w:bottom w:val="single" w:color="000000" w:sz="8" w:space="0"/>
              <w:right w:val="single" w:color="000000" w:sz="8" w:space="0"/>
            </w:tcBorders>
            <w:shd w:val="clear"/>
            <w:noWrap/>
            <w:vAlign w:val="center"/>
          </w:tcPr>
          <w:p w14:paraId="2D364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color="auto" w:fill="FFFF00"/>
            <w:noWrap/>
            <w:vAlign w:val="center"/>
          </w:tcPr>
          <w:p w14:paraId="0626AFC8">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FFFF00"/>
            <w:noWrap/>
            <w:vAlign w:val="center"/>
          </w:tcPr>
          <w:p w14:paraId="3B1839D2">
            <w:pPr>
              <w:jc w:val="center"/>
              <w:rPr>
                <w:rFonts w:hint="eastAsia" w:ascii="宋体" w:hAnsi="宋体" w:eastAsia="宋体" w:cs="宋体"/>
                <w:i w:val="0"/>
                <w:iCs w:val="0"/>
                <w:color w:val="000000"/>
                <w:sz w:val="20"/>
                <w:szCs w:val="20"/>
                <w:u w:val="none"/>
              </w:rPr>
            </w:pPr>
          </w:p>
        </w:tc>
        <w:tc>
          <w:tcPr>
            <w:tcW w:w="1080" w:type="dxa"/>
            <w:tcBorders>
              <w:top w:val="nil"/>
              <w:left w:val="nil"/>
              <w:bottom w:val="single" w:color="000000" w:sz="8" w:space="0"/>
              <w:right w:val="single" w:color="000000" w:sz="8" w:space="0"/>
            </w:tcBorders>
            <w:shd w:val="clear"/>
            <w:vAlign w:val="center"/>
          </w:tcPr>
          <w:p w14:paraId="0372840C">
            <w:pPr>
              <w:jc w:val="center"/>
              <w:rPr>
                <w:rFonts w:hint="eastAsia" w:ascii="宋体" w:hAnsi="宋体" w:eastAsia="宋体" w:cs="宋体"/>
                <w:i w:val="0"/>
                <w:iCs w:val="0"/>
                <w:color w:val="000000"/>
                <w:sz w:val="20"/>
                <w:szCs w:val="20"/>
                <w:u w:val="none"/>
              </w:rPr>
            </w:pPr>
          </w:p>
        </w:tc>
      </w:tr>
      <w:tr w14:paraId="5798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905" w:type="dxa"/>
            <w:gridSpan w:val="4"/>
            <w:tcBorders>
              <w:top w:val="nil"/>
              <w:left w:val="single" w:color="000000" w:sz="8" w:space="0"/>
              <w:bottom w:val="single" w:color="000000" w:sz="8" w:space="0"/>
              <w:right w:val="single" w:color="000000" w:sz="8" w:space="0"/>
            </w:tcBorders>
            <w:shd w:val="clear" w:color="auto" w:fill="FFFFFF"/>
            <w:vAlign w:val="center"/>
          </w:tcPr>
          <w:p w14:paraId="44547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合计（小写）</w:t>
            </w:r>
          </w:p>
        </w:tc>
        <w:tc>
          <w:tcPr>
            <w:tcW w:w="4950" w:type="dxa"/>
            <w:gridSpan w:val="4"/>
            <w:tcBorders>
              <w:top w:val="nil"/>
              <w:left w:val="nil"/>
              <w:bottom w:val="single" w:color="000000" w:sz="8" w:space="0"/>
              <w:right w:val="single" w:color="000000" w:sz="8" w:space="0"/>
            </w:tcBorders>
            <w:shd w:val="clear"/>
            <w:vAlign w:val="center"/>
          </w:tcPr>
          <w:p w14:paraId="350775F2">
            <w:pPr>
              <w:jc w:val="center"/>
              <w:rPr>
                <w:rFonts w:hint="eastAsia" w:ascii="宋体" w:hAnsi="宋体" w:eastAsia="宋体" w:cs="宋体"/>
                <w:i w:val="0"/>
                <w:iCs w:val="0"/>
                <w:color w:val="000000"/>
                <w:sz w:val="20"/>
                <w:szCs w:val="20"/>
                <w:u w:val="none"/>
              </w:rPr>
            </w:pPr>
          </w:p>
        </w:tc>
      </w:tr>
      <w:tr w14:paraId="7461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4905" w:type="dxa"/>
            <w:gridSpan w:val="4"/>
            <w:tcBorders>
              <w:top w:val="nil"/>
              <w:left w:val="single" w:color="000000" w:sz="8" w:space="0"/>
              <w:bottom w:val="single" w:color="000000" w:sz="8" w:space="0"/>
              <w:right w:val="single" w:color="000000" w:sz="8" w:space="0"/>
            </w:tcBorders>
            <w:shd w:val="clear" w:color="auto" w:fill="FFFFFF"/>
            <w:vAlign w:val="center"/>
          </w:tcPr>
          <w:p w14:paraId="4F912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合计（大写）</w:t>
            </w:r>
          </w:p>
        </w:tc>
        <w:tc>
          <w:tcPr>
            <w:tcW w:w="0" w:type="auto"/>
            <w:gridSpan w:val="4"/>
            <w:tcBorders>
              <w:top w:val="nil"/>
              <w:left w:val="nil"/>
              <w:bottom w:val="single" w:color="000000" w:sz="8" w:space="0"/>
              <w:right w:val="single" w:color="000000" w:sz="8" w:space="0"/>
            </w:tcBorders>
            <w:shd w:val="clear"/>
            <w:noWrap/>
            <w:vAlign w:val="center"/>
          </w:tcPr>
          <w:p w14:paraId="6143F5A8">
            <w:pPr>
              <w:rPr>
                <w:rFonts w:hint="eastAsia" w:ascii="宋体" w:hAnsi="宋体" w:eastAsia="宋体" w:cs="宋体"/>
                <w:i w:val="0"/>
                <w:iCs w:val="0"/>
                <w:color w:val="000000"/>
                <w:sz w:val="22"/>
                <w:szCs w:val="22"/>
                <w:u w:val="none"/>
              </w:rPr>
            </w:pPr>
          </w:p>
        </w:tc>
      </w:tr>
    </w:tbl>
    <w:p w14:paraId="12FE9DA8">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p>
    <w:p w14:paraId="3826D47B">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9"/>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bookmarkStart w:id="2" w:name="_GoBack"/>
      <w:bookmarkEnd w:id="2"/>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9"/>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9"/>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087453"/>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AF013A7"/>
    <w:rsid w:val="1C465D2D"/>
    <w:rsid w:val="1C49323C"/>
    <w:rsid w:val="1CA61184"/>
    <w:rsid w:val="1CBC4E84"/>
    <w:rsid w:val="1D74500E"/>
    <w:rsid w:val="1DE17E96"/>
    <w:rsid w:val="1E074473"/>
    <w:rsid w:val="1E500E1D"/>
    <w:rsid w:val="1E733786"/>
    <w:rsid w:val="1EAE27A1"/>
    <w:rsid w:val="1EF731D1"/>
    <w:rsid w:val="2135732C"/>
    <w:rsid w:val="21FE6D89"/>
    <w:rsid w:val="22133D3F"/>
    <w:rsid w:val="23641C52"/>
    <w:rsid w:val="23685580"/>
    <w:rsid w:val="24046325"/>
    <w:rsid w:val="248644A3"/>
    <w:rsid w:val="24B356FC"/>
    <w:rsid w:val="256D2F0B"/>
    <w:rsid w:val="25A95CFC"/>
    <w:rsid w:val="25AD29D7"/>
    <w:rsid w:val="26DF7355"/>
    <w:rsid w:val="274056BF"/>
    <w:rsid w:val="27BC3340"/>
    <w:rsid w:val="27F26DB6"/>
    <w:rsid w:val="27F45C77"/>
    <w:rsid w:val="28B13EEE"/>
    <w:rsid w:val="28B9676E"/>
    <w:rsid w:val="28F70356"/>
    <w:rsid w:val="29E50A9A"/>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CCD122C"/>
    <w:rsid w:val="4CD37301"/>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681580"/>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8756F"/>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5"/>
    <w:autoRedefine/>
    <w:unhideWhenUsed/>
    <w:qFormat/>
    <w:locked/>
    <w:uiPriority w:val="99"/>
    <w:rPr>
      <w:rFonts w:ascii="宋体"/>
      <w:sz w:val="18"/>
      <w:szCs w:val="18"/>
    </w:rPr>
  </w:style>
  <w:style w:type="paragraph" w:styleId="9">
    <w:name w:val="annotation text"/>
    <w:basedOn w:val="1"/>
    <w:link w:val="27"/>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4"/>
    <w:autoRedefine/>
    <w:qFormat/>
    <w:uiPriority w:val="99"/>
    <w:rPr>
      <w:rFonts w:ascii="Times New Roman" w:hAnsi="Times New Roman"/>
      <w:sz w:val="18"/>
      <w:szCs w:val="18"/>
    </w:rPr>
  </w:style>
  <w:style w:type="paragraph" w:styleId="15">
    <w:name w:val="footer"/>
    <w:basedOn w:val="1"/>
    <w:link w:val="22"/>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8"/>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Normal (Web)"/>
    <w:basedOn w:val="1"/>
    <w:unhideWhenUsed/>
    <w:qFormat/>
    <w:locked/>
    <w:uiPriority w:val="0"/>
    <w:pPr>
      <w:widowControl/>
      <w:spacing w:line="360" w:lineRule="auto"/>
      <w:ind w:firstLine="560" w:firstLineChars="200"/>
      <w:jc w:val="left"/>
    </w:pPr>
    <w:rPr>
      <w:rFonts w:asciiTheme="minorEastAsia" w:hAnsiTheme="minorEastAsia" w:eastAsiaTheme="minorEastAsia"/>
      <w:kern w:val="0"/>
      <w:sz w:val="28"/>
      <w:szCs w:val="28"/>
      <w:shd w:val="clear" w:color="auto" w:fill="FFFFFF"/>
    </w:rPr>
  </w:style>
  <w:style w:type="paragraph" w:styleId="18">
    <w:name w:val="annotation subject"/>
    <w:basedOn w:val="9"/>
    <w:next w:val="9"/>
    <w:link w:val="26"/>
    <w:autoRedefine/>
    <w:qFormat/>
    <w:uiPriority w:val="99"/>
    <w:rPr>
      <w:b/>
      <w:bCs/>
    </w:rPr>
  </w:style>
  <w:style w:type="character" w:styleId="21">
    <w:name w:val="annotation reference"/>
    <w:autoRedefine/>
    <w:qFormat/>
    <w:uiPriority w:val="99"/>
    <w:rPr>
      <w:rFonts w:cs="Times New Roman"/>
      <w:sz w:val="21"/>
      <w:szCs w:val="21"/>
    </w:rPr>
  </w:style>
  <w:style w:type="character" w:customStyle="1" w:styleId="22">
    <w:name w:val="页脚 字符"/>
    <w:link w:val="15"/>
    <w:autoRedefine/>
    <w:qFormat/>
    <w:locked/>
    <w:uiPriority w:val="99"/>
    <w:rPr>
      <w:rFonts w:cs="Times New Roman"/>
      <w:sz w:val="18"/>
      <w:szCs w:val="18"/>
    </w:rPr>
  </w:style>
  <w:style w:type="character" w:customStyle="1" w:styleId="23">
    <w:name w:val="font11"/>
    <w:autoRedefine/>
    <w:qFormat/>
    <w:uiPriority w:val="0"/>
    <w:rPr>
      <w:rFonts w:hint="eastAsia" w:ascii="仿宋_GB2312" w:eastAsia="仿宋_GB2312" w:cs="仿宋_GB2312"/>
      <w:color w:val="000000"/>
      <w:sz w:val="24"/>
      <w:szCs w:val="24"/>
      <w:u w:val="none"/>
    </w:rPr>
  </w:style>
  <w:style w:type="character" w:customStyle="1" w:styleId="24">
    <w:name w:val="批注框文本 字符"/>
    <w:link w:val="14"/>
    <w:autoRedefine/>
    <w:semiHidden/>
    <w:qFormat/>
    <w:locked/>
    <w:uiPriority w:val="99"/>
    <w:rPr>
      <w:rFonts w:cs="Times New Roman"/>
      <w:kern w:val="2"/>
      <w:sz w:val="18"/>
      <w:szCs w:val="18"/>
    </w:rPr>
  </w:style>
  <w:style w:type="character" w:customStyle="1" w:styleId="25">
    <w:name w:val="文档结构图 字符"/>
    <w:link w:val="8"/>
    <w:autoRedefine/>
    <w:semiHidden/>
    <w:qFormat/>
    <w:uiPriority w:val="99"/>
    <w:rPr>
      <w:rFonts w:ascii="宋体" w:hAnsi="Calibri"/>
      <w:kern w:val="2"/>
      <w:sz w:val="18"/>
      <w:szCs w:val="18"/>
    </w:rPr>
  </w:style>
  <w:style w:type="character" w:customStyle="1" w:styleId="26">
    <w:name w:val="批注主题 字符"/>
    <w:link w:val="18"/>
    <w:autoRedefine/>
    <w:semiHidden/>
    <w:qFormat/>
    <w:locked/>
    <w:uiPriority w:val="99"/>
    <w:rPr>
      <w:rFonts w:cs="Times New Roman"/>
      <w:b/>
      <w:bCs/>
      <w:kern w:val="2"/>
      <w:sz w:val="22"/>
      <w:szCs w:val="22"/>
    </w:rPr>
  </w:style>
  <w:style w:type="character" w:customStyle="1" w:styleId="27">
    <w:name w:val="批注文字 字符"/>
    <w:link w:val="9"/>
    <w:autoRedefine/>
    <w:qFormat/>
    <w:locked/>
    <w:uiPriority w:val="99"/>
    <w:rPr>
      <w:rFonts w:cs="Times New Roman"/>
      <w:kern w:val="2"/>
      <w:sz w:val="22"/>
      <w:szCs w:val="22"/>
    </w:rPr>
  </w:style>
  <w:style w:type="character" w:customStyle="1" w:styleId="28">
    <w:name w:val="页眉 字符"/>
    <w:link w:val="16"/>
    <w:autoRedefine/>
    <w:qFormat/>
    <w:locked/>
    <w:uiPriority w:val="99"/>
    <w:rPr>
      <w:rFonts w:cs="Times New Roman"/>
      <w:sz w:val="18"/>
      <w:szCs w:val="18"/>
    </w:rPr>
  </w:style>
  <w:style w:type="paragraph" w:customStyle="1" w:styleId="29">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0">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1">
    <w:name w:val="标题 5（有编号）（绿盟科技）"/>
    <w:basedOn w:val="1"/>
    <w:next w:val="29"/>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2">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3">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4">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5">
    <w:name w:val="列出段落1"/>
    <w:basedOn w:val="1"/>
    <w:autoRedefine/>
    <w:qFormat/>
    <w:uiPriority w:val="99"/>
    <w:pPr>
      <w:ind w:firstLine="420" w:firstLineChars="200"/>
    </w:pPr>
  </w:style>
  <w:style w:type="paragraph" w:customStyle="1" w:styleId="36">
    <w:name w:val="列出段落2"/>
    <w:basedOn w:val="1"/>
    <w:autoRedefine/>
    <w:unhideWhenUsed/>
    <w:qFormat/>
    <w:uiPriority w:val="99"/>
    <w:pPr>
      <w:ind w:firstLine="420" w:firstLineChars="200"/>
    </w:pPr>
    <w:rPr>
      <w:rFonts w:ascii="Times New Roman" w:hAnsi="Times New Roman"/>
      <w:szCs w:val="24"/>
    </w:rPr>
  </w:style>
  <w:style w:type="paragraph" w:customStyle="1" w:styleId="37">
    <w:name w:val="Index8"/>
    <w:basedOn w:val="1"/>
    <w:next w:val="1"/>
    <w:autoRedefine/>
    <w:qFormat/>
    <w:uiPriority w:val="0"/>
    <w:pPr>
      <w:ind w:left="3920" w:leftChars="1400"/>
      <w:jc w:val="left"/>
      <w:textAlignment w:val="baseline"/>
    </w:pPr>
  </w:style>
  <w:style w:type="paragraph" w:styleId="3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1900</Words>
  <Characters>1939</Characters>
  <Lines>17</Lines>
  <Paragraphs>4</Paragraphs>
  <TotalTime>7</TotalTime>
  <ScaleCrop>false</ScaleCrop>
  <LinksUpToDate>false</LinksUpToDate>
  <CharactersWithSpaces>2382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2025-08-12T08:23:07Z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653CE9E55CC344D59A9E04EA335ED7F2</vt:lpwstr>
  </property>
  <property fmtid="{D5CDD505-2E9C-101B-9397-08002B2CF9AE}" pid="4" name="KSOTemplateDocerSaveRecord">
    <vt:lpwstr>eyJoZGlkIjoiM2MyMmM4NjFiNmFiNzc1NDMzNTU5YzkxYjQ1YmJkNjQiLCJ1c2VySWQiOiIxMDQ4ODc4MTExIn0=</vt:lpwstr>
  </property>
</Properties>
</file>